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3D" w:rsidRDefault="003B4A3D" w:rsidP="003B4A3D">
      <w:pPr>
        <w:ind w:firstLine="708"/>
        <w:rPr>
          <w:rFonts w:ascii="Times New Roman" w:hAnsi="Times New Roman" w:cs="Times New Roman"/>
          <w:b/>
        </w:rPr>
      </w:pPr>
      <w:r>
        <w:rPr>
          <w:rFonts w:ascii="Times New Roman" w:hAnsi="Times New Roman" w:cs="Times New Roman"/>
          <w:b/>
        </w:rPr>
        <w:t xml:space="preserve">                 </w:t>
      </w:r>
      <w:r>
        <w:rPr>
          <w:b/>
          <w:noProof/>
          <w:lang w:eastAsia="hr-HR"/>
        </w:rPr>
        <w:drawing>
          <wp:inline distT="0" distB="0" distL="0" distR="0" wp14:anchorId="3B5D4082" wp14:editId="03808EDA">
            <wp:extent cx="518160" cy="6115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11505"/>
                    </a:xfrm>
                    <a:prstGeom prst="rect">
                      <a:avLst/>
                    </a:prstGeom>
                    <a:noFill/>
                  </pic:spPr>
                </pic:pic>
              </a:graphicData>
            </a:graphic>
          </wp:inline>
        </w:drawing>
      </w:r>
    </w:p>
    <w:p w:rsidR="003B4A3D" w:rsidRPr="00717568" w:rsidRDefault="003B4A3D" w:rsidP="003B4A3D">
      <w:pPr>
        <w:ind w:firstLine="708"/>
        <w:rPr>
          <w:rFonts w:ascii="Times New Roman" w:hAnsi="Times New Roman" w:cs="Times New Roman"/>
          <w:b/>
          <w:sz w:val="24"/>
          <w:szCs w:val="24"/>
        </w:rPr>
      </w:pPr>
      <w:r w:rsidRPr="00717568">
        <w:rPr>
          <w:rFonts w:ascii="Times New Roman" w:hAnsi="Times New Roman" w:cs="Times New Roman"/>
          <w:b/>
          <w:sz w:val="24"/>
          <w:szCs w:val="24"/>
        </w:rPr>
        <w:t xml:space="preserve"> REPUBLIKA HRVATSKA</w:t>
      </w:r>
    </w:p>
    <w:p w:rsidR="003B4A3D" w:rsidRPr="00717568" w:rsidRDefault="003B4A3D" w:rsidP="003B4A3D">
      <w:pPr>
        <w:rPr>
          <w:rFonts w:ascii="Times New Roman" w:hAnsi="Times New Roman" w:cs="Times New Roman"/>
          <w:b/>
          <w:sz w:val="24"/>
          <w:szCs w:val="24"/>
        </w:rPr>
      </w:pPr>
      <w:r w:rsidRPr="00717568">
        <w:rPr>
          <w:rFonts w:ascii="Times New Roman" w:hAnsi="Times New Roman" w:cs="Times New Roman"/>
          <w:b/>
          <w:sz w:val="24"/>
          <w:szCs w:val="24"/>
        </w:rPr>
        <w:t>VUKOVARSKO-SRIJEMSKA ŽUPANIJA</w:t>
      </w:r>
    </w:p>
    <w:p w:rsidR="003B4A3D" w:rsidRPr="00717568" w:rsidRDefault="003B4A3D" w:rsidP="003B4A3D">
      <w:pPr>
        <w:rPr>
          <w:rFonts w:ascii="Times New Roman" w:hAnsi="Times New Roman" w:cs="Times New Roman"/>
          <w:b/>
          <w:sz w:val="24"/>
          <w:szCs w:val="24"/>
        </w:rPr>
      </w:pPr>
      <w:r w:rsidRPr="00717568">
        <w:rPr>
          <w:rFonts w:ascii="Times New Roman" w:hAnsi="Times New Roman" w:cs="Times New Roman"/>
          <w:b/>
          <w:sz w:val="24"/>
          <w:szCs w:val="24"/>
        </w:rPr>
        <w:t xml:space="preserve"> OSNOVNA ŠKOLA  «FRANJO HANAMAN»</w:t>
      </w:r>
    </w:p>
    <w:p w:rsidR="003B4A3D" w:rsidRDefault="003B4A3D" w:rsidP="003B4A3D">
      <w:pPr>
        <w:jc w:val="both"/>
        <w:rPr>
          <w:rFonts w:ascii="Times New Roman" w:hAnsi="Times New Roman" w:cs="Times New Roman"/>
          <w:b/>
          <w:sz w:val="24"/>
          <w:szCs w:val="24"/>
        </w:rPr>
      </w:pPr>
      <w:r w:rsidRPr="00717568">
        <w:rPr>
          <w:rFonts w:ascii="Times New Roman" w:hAnsi="Times New Roman" w:cs="Times New Roman"/>
          <w:b/>
          <w:sz w:val="24"/>
          <w:szCs w:val="24"/>
        </w:rPr>
        <w:tab/>
        <w:t xml:space="preserve">       D R E N O V C I</w:t>
      </w:r>
    </w:p>
    <w:p w:rsidR="005B444C" w:rsidRPr="00717568" w:rsidRDefault="005B444C" w:rsidP="003B4A3D">
      <w:pPr>
        <w:jc w:val="both"/>
        <w:rPr>
          <w:rFonts w:ascii="Times New Roman" w:hAnsi="Times New Roman" w:cs="Times New Roman"/>
          <w:b/>
          <w:sz w:val="24"/>
          <w:szCs w:val="24"/>
        </w:rPr>
      </w:pPr>
    </w:p>
    <w:p w:rsidR="003B4A3D" w:rsidRPr="00717568" w:rsidRDefault="003B4A3D" w:rsidP="003B4A3D">
      <w:pPr>
        <w:jc w:val="both"/>
        <w:rPr>
          <w:rFonts w:ascii="Times New Roman" w:hAnsi="Times New Roman" w:cs="Times New Roman"/>
          <w:sz w:val="24"/>
          <w:szCs w:val="24"/>
        </w:rPr>
      </w:pPr>
      <w:r w:rsidRPr="00717568">
        <w:rPr>
          <w:rFonts w:ascii="Times New Roman" w:hAnsi="Times New Roman" w:cs="Times New Roman"/>
          <w:sz w:val="24"/>
          <w:szCs w:val="24"/>
        </w:rPr>
        <w:t xml:space="preserve">KLASA: </w:t>
      </w:r>
      <w:r>
        <w:rPr>
          <w:rFonts w:ascii="Times New Roman" w:hAnsi="Times New Roman" w:cs="Times New Roman"/>
          <w:sz w:val="24"/>
          <w:szCs w:val="24"/>
        </w:rPr>
        <w:t>400-04/2</w:t>
      </w:r>
      <w:r w:rsidR="00366A21">
        <w:rPr>
          <w:rFonts w:ascii="Times New Roman" w:hAnsi="Times New Roman" w:cs="Times New Roman"/>
          <w:sz w:val="24"/>
          <w:szCs w:val="24"/>
        </w:rPr>
        <w:t>6</w:t>
      </w:r>
      <w:r>
        <w:rPr>
          <w:rFonts w:ascii="Times New Roman" w:hAnsi="Times New Roman" w:cs="Times New Roman"/>
          <w:sz w:val="24"/>
          <w:szCs w:val="24"/>
        </w:rPr>
        <w:t>-01/</w:t>
      </w:r>
      <w:r w:rsidR="00366A21">
        <w:rPr>
          <w:rFonts w:ascii="Times New Roman" w:hAnsi="Times New Roman" w:cs="Times New Roman"/>
          <w:sz w:val="24"/>
          <w:szCs w:val="24"/>
        </w:rPr>
        <w:t>1</w:t>
      </w:r>
    </w:p>
    <w:p w:rsidR="003B4A3D" w:rsidRDefault="003B4A3D" w:rsidP="003B4A3D">
      <w:pPr>
        <w:jc w:val="both"/>
        <w:rPr>
          <w:rFonts w:ascii="Times New Roman" w:hAnsi="Times New Roman" w:cs="Times New Roman"/>
          <w:sz w:val="24"/>
          <w:szCs w:val="24"/>
        </w:rPr>
      </w:pPr>
      <w:r w:rsidRPr="00717568">
        <w:rPr>
          <w:rFonts w:ascii="Times New Roman" w:hAnsi="Times New Roman" w:cs="Times New Roman"/>
          <w:sz w:val="24"/>
          <w:szCs w:val="24"/>
        </w:rPr>
        <w:t xml:space="preserve">URBROJ: </w:t>
      </w:r>
      <w:r>
        <w:rPr>
          <w:rFonts w:ascii="Times New Roman" w:hAnsi="Times New Roman" w:cs="Times New Roman"/>
          <w:sz w:val="24"/>
          <w:szCs w:val="24"/>
        </w:rPr>
        <w:t>2196-68-2</w:t>
      </w:r>
      <w:r w:rsidR="00366A21">
        <w:rPr>
          <w:rFonts w:ascii="Times New Roman" w:hAnsi="Times New Roman" w:cs="Times New Roman"/>
          <w:sz w:val="24"/>
          <w:szCs w:val="24"/>
        </w:rPr>
        <w:t>6</w:t>
      </w:r>
      <w:r>
        <w:rPr>
          <w:rFonts w:ascii="Times New Roman" w:hAnsi="Times New Roman" w:cs="Times New Roman"/>
          <w:sz w:val="24"/>
          <w:szCs w:val="24"/>
        </w:rPr>
        <w:t>-01</w:t>
      </w:r>
    </w:p>
    <w:p w:rsidR="0049240F" w:rsidRPr="00717568" w:rsidRDefault="0049240F" w:rsidP="003B4A3D">
      <w:pPr>
        <w:jc w:val="both"/>
        <w:rPr>
          <w:rFonts w:ascii="Times New Roman" w:hAnsi="Times New Roman" w:cs="Times New Roman"/>
          <w:sz w:val="24"/>
          <w:szCs w:val="24"/>
        </w:rPr>
      </w:pPr>
    </w:p>
    <w:p w:rsidR="003B4A3D" w:rsidRPr="00717568" w:rsidRDefault="003B4A3D" w:rsidP="003B4A3D">
      <w:pPr>
        <w:jc w:val="both"/>
        <w:rPr>
          <w:rFonts w:ascii="Times New Roman" w:hAnsi="Times New Roman" w:cs="Times New Roman"/>
          <w:b/>
          <w:sz w:val="24"/>
          <w:szCs w:val="24"/>
        </w:rPr>
      </w:pPr>
      <w:proofErr w:type="spellStart"/>
      <w:r w:rsidRPr="00717568">
        <w:rPr>
          <w:rFonts w:ascii="Times New Roman" w:hAnsi="Times New Roman" w:cs="Times New Roman"/>
          <w:sz w:val="24"/>
          <w:szCs w:val="24"/>
        </w:rPr>
        <w:t>Drenovci</w:t>
      </w:r>
      <w:proofErr w:type="spellEnd"/>
      <w:r w:rsidRPr="00717568">
        <w:rPr>
          <w:rFonts w:ascii="Times New Roman" w:hAnsi="Times New Roman" w:cs="Times New Roman"/>
          <w:sz w:val="24"/>
          <w:szCs w:val="24"/>
        </w:rPr>
        <w:t>,</w:t>
      </w:r>
      <w:r w:rsidR="00521423">
        <w:rPr>
          <w:rFonts w:ascii="Times New Roman" w:hAnsi="Times New Roman" w:cs="Times New Roman"/>
          <w:sz w:val="24"/>
          <w:szCs w:val="24"/>
        </w:rPr>
        <w:t xml:space="preserve"> </w:t>
      </w:r>
      <w:r w:rsidR="00366A21">
        <w:rPr>
          <w:rFonts w:ascii="Times New Roman" w:hAnsi="Times New Roman" w:cs="Times New Roman"/>
          <w:sz w:val="24"/>
          <w:szCs w:val="24"/>
        </w:rPr>
        <w:t xml:space="preserve"> 27</w:t>
      </w:r>
      <w:r w:rsidR="00B54C9D">
        <w:rPr>
          <w:rFonts w:ascii="Times New Roman" w:hAnsi="Times New Roman" w:cs="Times New Roman"/>
          <w:sz w:val="24"/>
          <w:szCs w:val="24"/>
        </w:rPr>
        <w:t xml:space="preserve">. </w:t>
      </w:r>
      <w:r w:rsidR="00366A21">
        <w:rPr>
          <w:rFonts w:ascii="Times New Roman" w:hAnsi="Times New Roman" w:cs="Times New Roman"/>
          <w:sz w:val="24"/>
          <w:szCs w:val="24"/>
        </w:rPr>
        <w:t>ožujka 2026</w:t>
      </w:r>
      <w:r w:rsidR="00521423">
        <w:rPr>
          <w:rFonts w:ascii="Times New Roman" w:hAnsi="Times New Roman" w:cs="Times New Roman"/>
          <w:sz w:val="24"/>
          <w:szCs w:val="24"/>
        </w:rPr>
        <w:t>. godine</w:t>
      </w:r>
      <w:r w:rsidRPr="00717568">
        <w:rPr>
          <w:rFonts w:ascii="Times New Roman" w:hAnsi="Times New Roman" w:cs="Times New Roman"/>
          <w:b/>
          <w:sz w:val="24"/>
          <w:szCs w:val="24"/>
        </w:rPr>
        <w:tab/>
        <w:t xml:space="preserve">   </w:t>
      </w:r>
    </w:p>
    <w:p w:rsidR="003B4A3D" w:rsidRPr="00717568" w:rsidRDefault="003B4A3D" w:rsidP="003B4A3D">
      <w:pPr>
        <w:jc w:val="both"/>
        <w:rPr>
          <w:rFonts w:ascii="Times New Roman" w:hAnsi="Times New Roman" w:cs="Times New Roman"/>
          <w:b/>
          <w:sz w:val="24"/>
        </w:rPr>
      </w:pPr>
      <w:r w:rsidRPr="00717568">
        <w:rPr>
          <w:rFonts w:ascii="Times New Roman" w:hAnsi="Times New Roman" w:cs="Times New Roman"/>
          <w:b/>
          <w:sz w:val="24"/>
        </w:rPr>
        <w:t xml:space="preserve">                                                                       </w:t>
      </w:r>
    </w:p>
    <w:p w:rsidR="002947F9" w:rsidRDefault="002947F9">
      <w:pPr>
        <w:pStyle w:val="Tijeloteksta"/>
        <w:spacing w:before="7"/>
        <w:rPr>
          <w:b/>
          <w:sz w:val="25"/>
        </w:rPr>
      </w:pPr>
    </w:p>
    <w:p w:rsidR="00A730DD" w:rsidRPr="0080202A" w:rsidRDefault="00A730DD">
      <w:pPr>
        <w:pStyle w:val="Tijeloteksta"/>
        <w:spacing w:before="2"/>
        <w:rPr>
          <w:b/>
          <w:sz w:val="28"/>
          <w:szCs w:val="28"/>
        </w:rPr>
      </w:pPr>
    </w:p>
    <w:p w:rsidR="002947F9" w:rsidRPr="0080202A" w:rsidRDefault="00A730DD" w:rsidP="0080202A">
      <w:pPr>
        <w:spacing w:line="360" w:lineRule="auto"/>
        <w:ind w:left="159" w:right="459"/>
        <w:jc w:val="center"/>
        <w:rPr>
          <w:rFonts w:ascii="Times New Roman" w:hAnsi="Times New Roman" w:cs="Times New Roman"/>
          <w:b/>
          <w:sz w:val="28"/>
          <w:szCs w:val="28"/>
        </w:rPr>
      </w:pPr>
      <w:r w:rsidRPr="0080202A">
        <w:rPr>
          <w:rFonts w:ascii="Times New Roman" w:hAnsi="Times New Roman" w:cs="Times New Roman"/>
          <w:b/>
          <w:sz w:val="28"/>
          <w:szCs w:val="28"/>
        </w:rPr>
        <w:t xml:space="preserve">Obrazloženje </w:t>
      </w:r>
      <w:r w:rsidR="00A23FAA">
        <w:rPr>
          <w:rFonts w:ascii="Times New Roman" w:hAnsi="Times New Roman" w:cs="Times New Roman"/>
          <w:b/>
          <w:sz w:val="28"/>
          <w:szCs w:val="28"/>
        </w:rPr>
        <w:t>G</w:t>
      </w:r>
      <w:r w:rsidR="00B54C9D">
        <w:rPr>
          <w:rFonts w:ascii="Times New Roman" w:hAnsi="Times New Roman" w:cs="Times New Roman"/>
          <w:b/>
          <w:sz w:val="28"/>
          <w:szCs w:val="28"/>
        </w:rPr>
        <w:t xml:space="preserve">odišnjeg </w:t>
      </w:r>
      <w:r w:rsidR="0080202A">
        <w:rPr>
          <w:rFonts w:ascii="Times New Roman" w:hAnsi="Times New Roman" w:cs="Times New Roman"/>
          <w:b/>
          <w:sz w:val="28"/>
          <w:szCs w:val="28"/>
        </w:rPr>
        <w:t>izvještaja o izvršenju proračuna</w:t>
      </w:r>
      <w:r w:rsidR="002E0D52">
        <w:rPr>
          <w:rFonts w:ascii="Times New Roman" w:hAnsi="Times New Roman" w:cs="Times New Roman"/>
          <w:b/>
          <w:sz w:val="28"/>
          <w:szCs w:val="28"/>
        </w:rPr>
        <w:t xml:space="preserve"> </w:t>
      </w:r>
      <w:r w:rsidRPr="0080202A">
        <w:rPr>
          <w:rFonts w:ascii="Times New Roman" w:hAnsi="Times New Roman" w:cs="Times New Roman"/>
          <w:b/>
          <w:sz w:val="28"/>
          <w:szCs w:val="28"/>
        </w:rPr>
        <w:t xml:space="preserve"> financijskog plana za razdoblje </w:t>
      </w:r>
      <w:r w:rsidR="00B54C9D">
        <w:rPr>
          <w:rFonts w:ascii="Times New Roman" w:hAnsi="Times New Roman" w:cs="Times New Roman"/>
          <w:b/>
          <w:sz w:val="28"/>
          <w:szCs w:val="28"/>
        </w:rPr>
        <w:t>01.01.2025</w:t>
      </w:r>
      <w:r w:rsidR="0080202A">
        <w:rPr>
          <w:rFonts w:ascii="Times New Roman" w:hAnsi="Times New Roman" w:cs="Times New Roman"/>
          <w:b/>
          <w:sz w:val="28"/>
          <w:szCs w:val="28"/>
        </w:rPr>
        <w:t>.-3</w:t>
      </w:r>
      <w:r w:rsidR="00A23FAA">
        <w:rPr>
          <w:rFonts w:ascii="Times New Roman" w:hAnsi="Times New Roman" w:cs="Times New Roman"/>
          <w:b/>
          <w:sz w:val="28"/>
          <w:szCs w:val="28"/>
        </w:rPr>
        <w:t>1</w:t>
      </w:r>
      <w:r w:rsidR="0049240F">
        <w:rPr>
          <w:rFonts w:ascii="Times New Roman" w:hAnsi="Times New Roman" w:cs="Times New Roman"/>
          <w:b/>
          <w:sz w:val="28"/>
          <w:szCs w:val="28"/>
        </w:rPr>
        <w:t>.</w:t>
      </w:r>
      <w:r w:rsidR="00A23FAA">
        <w:rPr>
          <w:rFonts w:ascii="Times New Roman" w:hAnsi="Times New Roman" w:cs="Times New Roman"/>
          <w:b/>
          <w:sz w:val="28"/>
          <w:szCs w:val="28"/>
        </w:rPr>
        <w:t>12</w:t>
      </w:r>
      <w:r w:rsidR="00B54C9D">
        <w:rPr>
          <w:rFonts w:ascii="Times New Roman" w:hAnsi="Times New Roman" w:cs="Times New Roman"/>
          <w:b/>
          <w:sz w:val="28"/>
          <w:szCs w:val="28"/>
        </w:rPr>
        <w:t>.2025</w:t>
      </w:r>
      <w:r w:rsidR="0049240F">
        <w:rPr>
          <w:rFonts w:ascii="Times New Roman" w:hAnsi="Times New Roman" w:cs="Times New Roman"/>
          <w:b/>
          <w:sz w:val="28"/>
          <w:szCs w:val="28"/>
        </w:rPr>
        <w:t>.</w:t>
      </w:r>
      <w:r w:rsidR="0080202A">
        <w:rPr>
          <w:rFonts w:ascii="Times New Roman" w:hAnsi="Times New Roman" w:cs="Times New Roman"/>
          <w:b/>
          <w:sz w:val="28"/>
          <w:szCs w:val="28"/>
        </w:rPr>
        <w:t xml:space="preserve"> godine</w:t>
      </w:r>
    </w:p>
    <w:p w:rsidR="002947F9" w:rsidRPr="009C1EE7" w:rsidRDefault="002947F9" w:rsidP="009C1EE7">
      <w:pPr>
        <w:pStyle w:val="Tijeloteksta"/>
        <w:spacing w:line="360" w:lineRule="auto"/>
        <w:rPr>
          <w:rFonts w:ascii="Times New Roman" w:hAnsi="Times New Roman" w:cs="Times New Roman"/>
          <w:b/>
        </w:rPr>
      </w:pPr>
    </w:p>
    <w:p w:rsidR="008D2D60" w:rsidRPr="009C1EE7" w:rsidRDefault="008D2D60" w:rsidP="009C1EE7">
      <w:pPr>
        <w:spacing w:line="360" w:lineRule="auto"/>
        <w:rPr>
          <w:rFonts w:ascii="Times New Roman" w:hAnsi="Times New Roman" w:cs="Times New Roman"/>
          <w:sz w:val="24"/>
          <w:szCs w:val="24"/>
        </w:rPr>
      </w:pP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U Godišnjem izvještaju o izvršenju financijskog plana plan prihoda i primitaka te rashoda i izdataka prikazuje se na razini skupine ekonomske klasifikacije (druga razina računskog plana), dok se njihovo ostvarenje/izvršenje prikazuje na razini odjeljka ekonomske klasifikacije (četvrta razina računskog plana).</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Godišnji izvještaj o izvršenju Financijskog plana za 2025. godinu sadrži prikaz svih prihoda i primitaka te rashoda i izdataka za razdoblje od 01.01. do 31.12.2025. godine, a obuhvaća:</w:t>
      </w:r>
    </w:p>
    <w:p w:rsidR="00AF6247" w:rsidRPr="00AF6247" w:rsidRDefault="00AF6247" w:rsidP="00C81346">
      <w:pPr>
        <w:widowControl/>
        <w:numPr>
          <w:ilvl w:val="0"/>
          <w:numId w:val="15"/>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 xml:space="preserve">Opći dio (sažetak računa prihoda i rashoda, račun financiranja, preneseni višak/manjak), </w:t>
      </w:r>
    </w:p>
    <w:p w:rsidR="00AF6247" w:rsidRPr="00AF6247" w:rsidRDefault="00AF6247" w:rsidP="00C81346">
      <w:pPr>
        <w:widowControl/>
        <w:numPr>
          <w:ilvl w:val="0"/>
          <w:numId w:val="15"/>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 xml:space="preserve">Posebni dio (izvršenje rashoda i izdataka proračunskog korisnika), </w:t>
      </w:r>
    </w:p>
    <w:p w:rsidR="00AF6247" w:rsidRPr="00AF6247" w:rsidRDefault="00AF6247" w:rsidP="00C81346">
      <w:pPr>
        <w:widowControl/>
        <w:numPr>
          <w:ilvl w:val="0"/>
          <w:numId w:val="15"/>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 xml:space="preserve">Obrazloženje (obrazloženje općeg i posebnog dijela financijskog plana), </w:t>
      </w:r>
    </w:p>
    <w:p w:rsidR="00AF6247" w:rsidRPr="00AF6247" w:rsidRDefault="00AF6247" w:rsidP="00C81346">
      <w:pPr>
        <w:widowControl/>
        <w:numPr>
          <w:ilvl w:val="0"/>
          <w:numId w:val="15"/>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 xml:space="preserve">Posebne izvještaje sukladno važećim propisima. </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Izvještaj o izvršenju financijskog plana prikazuje jesu li i u kojim iznosima ostvarene planirane pozicije prihoda, primitaka, rashoda, izdataka, kao i viškova i manjkova tijekom proračunske godine.</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Sadržaj, podnošenje i donošenje izvještaja o izvršenju financijskog plana proračunskog korisnika propisani su odredbama članaka 76. do 91. Zakon o proračunu (NN 144/21) te Pravilnik o polugodišnjem i godišnjem izvještaju o izvršenju proračuna i financijskog plana. Također, sukladno pitanju 62. Upitnika o fiskalnoj odgovornosti, koji se sastavlja temeljem Uredbe o sastavljanju Izjave o fiskalnoj odgovornosti, obvezna je izrada i dostava godišnjeg izvještaja upravljačkom tijelu proračunskog korisnika (Županiji).</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lastRenderedPageBreak/>
        <w:t>Škola se kao proračunski korisnik Vukovarsko-srijemske županije u najvećoj mjeri financira iz državnog proračuna</w:t>
      </w:r>
      <w:r w:rsidRPr="009C1EE7">
        <w:rPr>
          <w:rFonts w:ascii="Times New Roman" w:eastAsia="Times New Roman" w:hAnsi="Times New Roman" w:cs="Times New Roman"/>
          <w:sz w:val="24"/>
          <w:szCs w:val="24"/>
          <w:lang w:eastAsia="hr-HR"/>
        </w:rPr>
        <w:br/>
      </w:r>
      <w:r w:rsidRPr="009C1EE7">
        <w:rPr>
          <w:rFonts w:ascii="Times New Roman" w:hAnsi="Times New Roman" w:cs="Times New Roman"/>
          <w:sz w:val="24"/>
          <w:szCs w:val="24"/>
        </w:rPr>
        <w:t>Sredstvima nadležnog ministarstva financiraju se plaće, materijalna prava zaposlenih kao i programi i projekti koje škola provodi, uključujući eksperimentalni program cjelodnevne škole (CDŠ), nabavka psiho dijagnostičkih sredstava, lektira , preventivne programe te ostale aktivnosti vezane uz unapređenje odgojno-obrazovnog procesa. Navedena sredstva koriste se namjenski za provedbu aktivnosti, nabavu opreme, nastavnih materijala te organizaciju rada u okviru navedenih programa.</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Sredstvima iz županijskog proračuna financiraju se materijalni rashodi škole, uključujući energente, prijevoz učenika, redovite materijalne troškove te hitne i tekuće intervencije. Vukovarsko-srijemska županija ujedno je nositelj projekata poput „Školske sheme voća i mlijeka“, u okviru kojih škola sudjeluje kao korisnik, a sredstva se koriste namjenski.</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 xml:space="preserve">Općina </w:t>
      </w:r>
      <w:proofErr w:type="spellStart"/>
      <w:r w:rsidRPr="00AF6247">
        <w:rPr>
          <w:rFonts w:ascii="Times New Roman" w:eastAsia="Times New Roman" w:hAnsi="Times New Roman" w:cs="Times New Roman"/>
          <w:sz w:val="24"/>
          <w:szCs w:val="24"/>
          <w:lang w:eastAsia="hr-HR"/>
        </w:rPr>
        <w:t>Drenovci</w:t>
      </w:r>
      <w:proofErr w:type="spellEnd"/>
      <w:r w:rsidRPr="00AF6247">
        <w:rPr>
          <w:rFonts w:ascii="Times New Roman" w:eastAsia="Times New Roman" w:hAnsi="Times New Roman" w:cs="Times New Roman"/>
          <w:sz w:val="24"/>
          <w:szCs w:val="24"/>
          <w:lang w:eastAsia="hr-HR"/>
        </w:rPr>
        <w:t xml:space="preserve"> sudjeluje u financiranju plaće i ostalih troškova zaposlenice </w:t>
      </w:r>
      <w:proofErr w:type="spellStart"/>
      <w:r w:rsidRPr="00AF6247">
        <w:rPr>
          <w:rFonts w:ascii="Times New Roman" w:eastAsia="Times New Roman" w:hAnsi="Times New Roman" w:cs="Times New Roman"/>
          <w:sz w:val="24"/>
          <w:szCs w:val="24"/>
          <w:lang w:eastAsia="hr-HR"/>
        </w:rPr>
        <w:t>predškole</w:t>
      </w:r>
      <w:proofErr w:type="spellEnd"/>
      <w:r w:rsidRPr="00AF6247">
        <w:rPr>
          <w:rFonts w:ascii="Times New Roman" w:eastAsia="Times New Roman" w:hAnsi="Times New Roman" w:cs="Times New Roman"/>
          <w:sz w:val="24"/>
          <w:szCs w:val="24"/>
          <w:lang w:eastAsia="hr-HR"/>
        </w:rPr>
        <w:t xml:space="preserve"> te dijela materijalnih rashoda škole. Također, financira troškove školske prehrane za polaznike </w:t>
      </w:r>
      <w:proofErr w:type="spellStart"/>
      <w:r w:rsidRPr="00AF6247">
        <w:rPr>
          <w:rFonts w:ascii="Times New Roman" w:eastAsia="Times New Roman" w:hAnsi="Times New Roman" w:cs="Times New Roman"/>
          <w:sz w:val="24"/>
          <w:szCs w:val="24"/>
          <w:lang w:eastAsia="hr-HR"/>
        </w:rPr>
        <w:t>predškole</w:t>
      </w:r>
      <w:proofErr w:type="spellEnd"/>
      <w:r w:rsidRPr="00AF6247">
        <w:rPr>
          <w:rFonts w:ascii="Times New Roman" w:eastAsia="Times New Roman" w:hAnsi="Times New Roman" w:cs="Times New Roman"/>
          <w:sz w:val="24"/>
          <w:szCs w:val="24"/>
          <w:lang w:eastAsia="hr-HR"/>
        </w:rPr>
        <w:t xml:space="preserve"> u cijelosti.</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Prihodi po posebnim namjenama ostvaruju se ponajprije od korištenja školskog zemljišta putem Agencije za plaćanja u poljoprivredi, a koriste se isključivo za potrebe školske zadruge.</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Škola donosi godišnje operativne planove u skladu s programima i strategijama nadležnog ministarstva i osnivača. Usklađenost ciljeva između nacionalne razine i razine osnivača ostvaruje se kroz planiranje i provedbu aktivnosti na razini škole.</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S obzirom na to da se nastavni proces odvija prema školskoj, a ne fiskalnoj godini, određena odstupanja u izvršenju financijskog plana rezultat su vremenskog pomaka realizacije pojedinih aktivnosti.</w:t>
      </w:r>
    </w:p>
    <w:p w:rsidR="00AF6247" w:rsidRPr="00AF6247"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F6247">
        <w:rPr>
          <w:rFonts w:ascii="Times New Roman" w:eastAsia="Times New Roman" w:hAnsi="Times New Roman" w:cs="Times New Roman"/>
          <w:sz w:val="24"/>
          <w:szCs w:val="24"/>
          <w:lang w:eastAsia="hr-HR"/>
        </w:rPr>
        <w:t>Tijekom 2025. godine škola je nastavila s unapređenjem nastavnog procesa i provedbom planiranih aktivnosti s ciljem postizanja odgojno-obrazovnih ishoda. Poseban naglasak stavljen je na razvoj učenika u skladu s njihovim sposobnostima i interesima te na kontinuirano praćenje kvalitete nastavnog procesa.</w:t>
      </w:r>
    </w:p>
    <w:p w:rsidR="0080202A" w:rsidRPr="00C81346" w:rsidRDefault="00AF6247" w:rsidP="00C81346">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sectPr w:rsidR="0080202A" w:rsidRPr="00C81346">
          <w:footerReference w:type="default" r:id="rId9"/>
          <w:type w:val="continuous"/>
          <w:pgSz w:w="11910" w:h="16840"/>
          <w:pgMar w:top="1340" w:right="440" w:bottom="1100" w:left="1260" w:header="720" w:footer="920" w:gutter="0"/>
          <w:pgNumType w:start="1"/>
          <w:cols w:space="720"/>
        </w:sectPr>
      </w:pPr>
      <w:r w:rsidRPr="00AF6247">
        <w:rPr>
          <w:rFonts w:ascii="Times New Roman" w:eastAsia="Times New Roman" w:hAnsi="Times New Roman" w:cs="Times New Roman"/>
          <w:sz w:val="24"/>
          <w:szCs w:val="24"/>
          <w:lang w:eastAsia="hr-HR"/>
        </w:rPr>
        <w:t>Također, nastavljen je razvoj izvannastavnih i izvanškolskih aktivnosti te provedba školskih projekata, čime se dodatno obogaćuje školski kurikulum i podiže kv</w:t>
      </w:r>
      <w:r w:rsidR="00C81346">
        <w:rPr>
          <w:rFonts w:ascii="Times New Roman" w:eastAsia="Times New Roman" w:hAnsi="Times New Roman" w:cs="Times New Roman"/>
          <w:sz w:val="24"/>
          <w:szCs w:val="24"/>
          <w:lang w:eastAsia="hr-HR"/>
        </w:rPr>
        <w:t>aliteta odgojno-obrazovnog rad.</w:t>
      </w:r>
    </w:p>
    <w:p w:rsidR="002947F9" w:rsidRPr="008E6FCE" w:rsidRDefault="00A730DD">
      <w:pPr>
        <w:pStyle w:val="Naslov1"/>
        <w:numPr>
          <w:ilvl w:val="0"/>
          <w:numId w:val="5"/>
        </w:numPr>
        <w:tabs>
          <w:tab w:val="left" w:pos="351"/>
          <w:tab w:val="left" w:pos="9827"/>
        </w:tabs>
        <w:spacing w:before="74"/>
        <w:rPr>
          <w:rFonts w:ascii="Times New Roman" w:hAnsi="Times New Roman" w:cs="Times New Roman"/>
          <w:i/>
          <w:color w:val="FFFFFF"/>
          <w:sz w:val="28"/>
          <w:szCs w:val="28"/>
        </w:rPr>
      </w:pPr>
      <w:r w:rsidRPr="008E6FCE">
        <w:rPr>
          <w:rFonts w:ascii="Times New Roman" w:hAnsi="Times New Roman" w:cs="Times New Roman"/>
          <w:i/>
          <w:color w:val="000000" w:themeColor="text1"/>
          <w:sz w:val="28"/>
          <w:szCs w:val="28"/>
        </w:rPr>
        <w:lastRenderedPageBreak/>
        <w:t>OPĆI</w:t>
      </w:r>
      <w:r w:rsidRPr="008E6FCE">
        <w:rPr>
          <w:rFonts w:ascii="Times New Roman" w:hAnsi="Times New Roman" w:cs="Times New Roman"/>
          <w:i/>
          <w:color w:val="000000" w:themeColor="text1"/>
          <w:spacing w:val="-2"/>
          <w:sz w:val="28"/>
          <w:szCs w:val="28"/>
        </w:rPr>
        <w:t xml:space="preserve"> </w:t>
      </w:r>
      <w:r w:rsidRPr="008E6FCE">
        <w:rPr>
          <w:rFonts w:ascii="Times New Roman" w:hAnsi="Times New Roman" w:cs="Times New Roman"/>
          <w:i/>
          <w:color w:val="000000" w:themeColor="text1"/>
          <w:sz w:val="28"/>
          <w:szCs w:val="28"/>
        </w:rPr>
        <w:t>DIO</w:t>
      </w:r>
      <w:r w:rsidR="0080202A" w:rsidRPr="008E6FCE">
        <w:rPr>
          <w:rFonts w:ascii="Times New Roman" w:hAnsi="Times New Roman" w:cs="Times New Roman"/>
          <w:i/>
          <w:color w:val="000000" w:themeColor="text1"/>
          <w:sz w:val="28"/>
          <w:szCs w:val="28"/>
        </w:rPr>
        <w:t xml:space="preserve"> PRORAČUNA</w:t>
      </w:r>
      <w:r w:rsidRPr="008E6FCE">
        <w:rPr>
          <w:rStyle w:val="Neupadljivoisticanje"/>
          <w:i w:val="0"/>
          <w:sz w:val="28"/>
          <w:szCs w:val="28"/>
        </w:rPr>
        <w:tab/>
      </w:r>
    </w:p>
    <w:p w:rsidR="002947F9" w:rsidRPr="00235C19" w:rsidRDefault="002947F9">
      <w:pPr>
        <w:pStyle w:val="Tijeloteksta"/>
        <w:spacing w:before="1"/>
        <w:rPr>
          <w:rFonts w:ascii="Times New Roman" w:hAnsi="Times New Roman" w:cs="Times New Roman"/>
          <w:b/>
          <w:i/>
        </w:rPr>
      </w:pPr>
    </w:p>
    <w:p w:rsidR="00BF6C93" w:rsidRPr="00235C19" w:rsidRDefault="00BF6C93">
      <w:pPr>
        <w:ind w:left="158"/>
        <w:rPr>
          <w:rFonts w:ascii="Times New Roman" w:hAnsi="Times New Roman" w:cs="Times New Roman"/>
          <w:b/>
          <w:i/>
          <w:sz w:val="24"/>
          <w:szCs w:val="24"/>
        </w:rPr>
      </w:pPr>
    </w:p>
    <w:p w:rsidR="002947F9" w:rsidRPr="00235C19" w:rsidRDefault="00A730DD">
      <w:pPr>
        <w:ind w:left="158"/>
        <w:rPr>
          <w:rFonts w:ascii="Times New Roman" w:hAnsi="Times New Roman" w:cs="Times New Roman"/>
          <w:b/>
          <w:i/>
          <w:sz w:val="24"/>
          <w:szCs w:val="24"/>
        </w:rPr>
      </w:pPr>
      <w:r w:rsidRPr="00235C19">
        <w:rPr>
          <w:rFonts w:ascii="Times New Roman" w:hAnsi="Times New Roman" w:cs="Times New Roman"/>
          <w:b/>
          <w:i/>
          <w:sz w:val="24"/>
          <w:szCs w:val="24"/>
        </w:rPr>
        <w:t>Sažetak</w:t>
      </w:r>
      <w:r w:rsidRPr="00235C19">
        <w:rPr>
          <w:rFonts w:ascii="Times New Roman" w:hAnsi="Times New Roman" w:cs="Times New Roman"/>
          <w:b/>
          <w:i/>
          <w:spacing w:val="-3"/>
          <w:sz w:val="24"/>
          <w:szCs w:val="24"/>
        </w:rPr>
        <w:t xml:space="preserve"> </w:t>
      </w:r>
      <w:r w:rsidRPr="00235C19">
        <w:rPr>
          <w:rFonts w:ascii="Times New Roman" w:hAnsi="Times New Roman" w:cs="Times New Roman"/>
          <w:b/>
          <w:i/>
          <w:sz w:val="24"/>
          <w:szCs w:val="24"/>
        </w:rPr>
        <w:t>A</w:t>
      </w:r>
      <w:r w:rsidRPr="00235C19">
        <w:rPr>
          <w:rFonts w:ascii="Times New Roman" w:hAnsi="Times New Roman" w:cs="Times New Roman"/>
          <w:b/>
          <w:i/>
          <w:spacing w:val="-1"/>
          <w:sz w:val="24"/>
          <w:szCs w:val="24"/>
        </w:rPr>
        <w:t xml:space="preserve"> </w:t>
      </w:r>
      <w:r w:rsidRPr="00235C19">
        <w:rPr>
          <w:rFonts w:ascii="Times New Roman" w:hAnsi="Times New Roman" w:cs="Times New Roman"/>
          <w:b/>
          <w:i/>
          <w:sz w:val="24"/>
          <w:szCs w:val="24"/>
        </w:rPr>
        <w:t>–</w:t>
      </w:r>
      <w:r w:rsidRPr="00235C19">
        <w:rPr>
          <w:rFonts w:ascii="Times New Roman" w:hAnsi="Times New Roman" w:cs="Times New Roman"/>
          <w:b/>
          <w:i/>
          <w:spacing w:val="-2"/>
          <w:sz w:val="24"/>
          <w:szCs w:val="24"/>
        </w:rPr>
        <w:t xml:space="preserve"> </w:t>
      </w:r>
      <w:r w:rsidRPr="00235C19">
        <w:rPr>
          <w:rFonts w:ascii="Times New Roman" w:hAnsi="Times New Roman" w:cs="Times New Roman"/>
          <w:b/>
          <w:i/>
          <w:sz w:val="24"/>
          <w:szCs w:val="24"/>
        </w:rPr>
        <w:t>Račun</w:t>
      </w:r>
      <w:r w:rsidRPr="00235C19">
        <w:rPr>
          <w:rFonts w:ascii="Times New Roman" w:hAnsi="Times New Roman" w:cs="Times New Roman"/>
          <w:b/>
          <w:i/>
          <w:spacing w:val="1"/>
          <w:sz w:val="24"/>
          <w:szCs w:val="24"/>
        </w:rPr>
        <w:t xml:space="preserve"> </w:t>
      </w:r>
      <w:r w:rsidRPr="00235C19">
        <w:rPr>
          <w:rFonts w:ascii="Times New Roman" w:hAnsi="Times New Roman" w:cs="Times New Roman"/>
          <w:b/>
          <w:i/>
          <w:sz w:val="24"/>
          <w:szCs w:val="24"/>
        </w:rPr>
        <w:t>prihoda</w:t>
      </w:r>
      <w:r w:rsidR="000B3E58">
        <w:rPr>
          <w:rFonts w:ascii="Times New Roman" w:hAnsi="Times New Roman" w:cs="Times New Roman"/>
          <w:b/>
          <w:i/>
          <w:sz w:val="24"/>
          <w:szCs w:val="24"/>
        </w:rPr>
        <w:t xml:space="preserve"> i rashoda </w:t>
      </w:r>
    </w:p>
    <w:p w:rsidR="00BF6C93" w:rsidRDefault="00BF6C93">
      <w:pPr>
        <w:ind w:left="158"/>
        <w:rPr>
          <w:rFonts w:ascii="Times New Roman" w:hAnsi="Times New Roman" w:cs="Times New Roman"/>
          <w:b/>
          <w:i/>
          <w:sz w:val="20"/>
          <w:szCs w:val="20"/>
        </w:rPr>
      </w:pPr>
    </w:p>
    <w:tbl>
      <w:tblPr>
        <w:tblW w:w="10764" w:type="dxa"/>
        <w:tblLook w:val="04A0" w:firstRow="1" w:lastRow="0" w:firstColumn="1" w:lastColumn="0" w:noHBand="0" w:noVBand="1"/>
      </w:tblPr>
      <w:tblGrid>
        <w:gridCol w:w="4071"/>
        <w:gridCol w:w="1587"/>
        <w:gridCol w:w="1586"/>
        <w:gridCol w:w="1586"/>
        <w:gridCol w:w="916"/>
        <w:gridCol w:w="398"/>
        <w:gridCol w:w="398"/>
        <w:gridCol w:w="222"/>
      </w:tblGrid>
      <w:tr w:rsidR="0013722E" w:rsidRPr="0013722E" w:rsidTr="00CE3185">
        <w:trPr>
          <w:trHeight w:val="255"/>
        </w:trPr>
        <w:tc>
          <w:tcPr>
            <w:tcW w:w="4071" w:type="dxa"/>
            <w:tcBorders>
              <w:top w:val="nil"/>
              <w:left w:val="nil"/>
              <w:bottom w:val="nil"/>
              <w:right w:val="nil"/>
            </w:tcBorders>
            <w:shd w:val="clear" w:color="auto" w:fill="auto"/>
            <w:noWrap/>
            <w:vAlign w:val="bottom"/>
            <w:hideMark/>
          </w:tcPr>
          <w:p w:rsidR="0013722E" w:rsidRPr="0013722E" w:rsidRDefault="0013722E" w:rsidP="0013722E">
            <w:pPr>
              <w:rPr>
                <w:rFonts w:ascii="Arial" w:eastAsia="Times New Roman" w:hAnsi="Arial" w:cs="Arial"/>
                <w:b/>
                <w:bCs/>
                <w:color w:val="000000"/>
                <w:sz w:val="18"/>
                <w:szCs w:val="18"/>
                <w:lang w:eastAsia="hr-HR"/>
              </w:rPr>
            </w:pPr>
          </w:p>
        </w:tc>
        <w:tc>
          <w:tcPr>
            <w:tcW w:w="1587"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158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158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91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398"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398"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r>
      <w:tr w:rsidR="0013722E" w:rsidRPr="0013722E" w:rsidTr="00CE3185">
        <w:trPr>
          <w:trHeight w:val="720"/>
        </w:trPr>
        <w:tc>
          <w:tcPr>
            <w:tcW w:w="4071"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Brojčana oznaka i naziv</w:t>
            </w:r>
          </w:p>
        </w:tc>
        <w:tc>
          <w:tcPr>
            <w:tcW w:w="15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Ostvarenje / izvršenje</w:t>
            </w:r>
            <w:r w:rsidRPr="008E6FCE">
              <w:rPr>
                <w:rFonts w:ascii="Times New Roman" w:eastAsia="Times New Roman" w:hAnsi="Times New Roman" w:cs="Times New Roman"/>
                <w:b/>
                <w:bCs/>
                <w:color w:val="000000"/>
                <w:sz w:val="20"/>
                <w:szCs w:val="20"/>
                <w:lang w:eastAsia="hr-HR"/>
              </w:rPr>
              <w:br/>
              <w:t>31.12.2024.</w:t>
            </w:r>
          </w:p>
        </w:tc>
        <w:tc>
          <w:tcPr>
            <w:tcW w:w="158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Rebalans za 2025. godinu</w:t>
            </w:r>
          </w:p>
        </w:tc>
        <w:tc>
          <w:tcPr>
            <w:tcW w:w="158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Ostvarenje / izvršenje</w:t>
            </w:r>
            <w:r w:rsidRPr="008E6FCE">
              <w:rPr>
                <w:rFonts w:ascii="Times New Roman" w:eastAsia="Times New Roman" w:hAnsi="Times New Roman" w:cs="Times New Roman"/>
                <w:b/>
                <w:bCs/>
                <w:color w:val="000000"/>
                <w:sz w:val="20"/>
                <w:szCs w:val="20"/>
                <w:lang w:eastAsia="hr-HR"/>
              </w:rPr>
              <w:br/>
              <w:t>31.12.2025.</w:t>
            </w:r>
          </w:p>
        </w:tc>
        <w:tc>
          <w:tcPr>
            <w:tcW w:w="91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2</w:t>
            </w:r>
          </w:p>
        </w:tc>
        <w:tc>
          <w:tcPr>
            <w:tcW w:w="796" w:type="dxa"/>
            <w:gridSpan w:val="2"/>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3</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center"/>
              <w:rPr>
                <w:rFonts w:ascii="Arial" w:eastAsia="Times New Roman" w:hAnsi="Arial" w:cs="Arial"/>
                <w:b/>
                <w:bCs/>
                <w:color w:val="000000"/>
                <w:sz w:val="16"/>
                <w:szCs w:val="16"/>
                <w:lang w:eastAsia="hr-HR"/>
              </w:rPr>
            </w:pPr>
          </w:p>
        </w:tc>
      </w:tr>
      <w:tr w:rsidR="0013722E" w:rsidRPr="0013722E" w:rsidTr="00CE3185">
        <w:trPr>
          <w:trHeight w:val="285"/>
        </w:trPr>
        <w:tc>
          <w:tcPr>
            <w:tcW w:w="4071"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w:t>
            </w:r>
          </w:p>
        </w:tc>
        <w:tc>
          <w:tcPr>
            <w:tcW w:w="158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w:t>
            </w:r>
          </w:p>
        </w:tc>
        <w:tc>
          <w:tcPr>
            <w:tcW w:w="91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w:t>
            </w:r>
          </w:p>
        </w:tc>
        <w:tc>
          <w:tcPr>
            <w:tcW w:w="796"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center"/>
              <w:rPr>
                <w:rFonts w:ascii="Arial" w:eastAsia="Times New Roman" w:hAnsi="Arial" w:cs="Arial"/>
                <w:b/>
                <w:bCs/>
                <w:color w:val="000000"/>
                <w:sz w:val="16"/>
                <w:szCs w:val="16"/>
                <w:lang w:eastAsia="hr-HR"/>
              </w:rPr>
            </w:pPr>
          </w:p>
        </w:tc>
      </w:tr>
      <w:tr w:rsidR="0013722E" w:rsidRPr="0013722E" w:rsidTr="00CE3185">
        <w:trPr>
          <w:trHeight w:val="495"/>
        </w:trPr>
        <w:tc>
          <w:tcPr>
            <w:tcW w:w="4071"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PRIHODI UKUPNO</w:t>
            </w:r>
          </w:p>
        </w:tc>
        <w:tc>
          <w:tcPr>
            <w:tcW w:w="1587"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1.427.487,45</w:t>
            </w:r>
          </w:p>
        </w:tc>
        <w:tc>
          <w:tcPr>
            <w:tcW w:w="158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1.281.376,23</w:t>
            </w:r>
          </w:p>
        </w:tc>
        <w:tc>
          <w:tcPr>
            <w:tcW w:w="158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1.172.734,39</w:t>
            </w:r>
          </w:p>
        </w:tc>
        <w:tc>
          <w:tcPr>
            <w:tcW w:w="91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82,15</w:t>
            </w:r>
          </w:p>
        </w:tc>
        <w:tc>
          <w:tcPr>
            <w:tcW w:w="796" w:type="dxa"/>
            <w:gridSpan w:val="2"/>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91,52</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b/>
                <w:bCs/>
                <w:color w:val="000000"/>
                <w:sz w:val="16"/>
                <w:szCs w:val="16"/>
                <w:lang w:eastAsia="hr-HR"/>
              </w:rPr>
            </w:pPr>
          </w:p>
        </w:tc>
      </w:tr>
      <w:tr w:rsidR="0013722E" w:rsidRPr="0013722E" w:rsidTr="00CE3185">
        <w:trPr>
          <w:trHeight w:val="480"/>
        </w:trPr>
        <w:tc>
          <w:tcPr>
            <w:tcW w:w="4071"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 PRIHODI POSLOVANJA</w:t>
            </w:r>
          </w:p>
        </w:tc>
        <w:tc>
          <w:tcPr>
            <w:tcW w:w="158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1.427.487,45</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1.281.376,23</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1.172.734,39</w:t>
            </w:r>
          </w:p>
        </w:tc>
        <w:tc>
          <w:tcPr>
            <w:tcW w:w="91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82,15</w:t>
            </w:r>
          </w:p>
        </w:tc>
        <w:tc>
          <w:tcPr>
            <w:tcW w:w="796"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91,52</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color w:val="000000"/>
                <w:sz w:val="16"/>
                <w:szCs w:val="16"/>
                <w:lang w:eastAsia="hr-HR"/>
              </w:rPr>
            </w:pPr>
          </w:p>
        </w:tc>
      </w:tr>
      <w:tr w:rsidR="0013722E" w:rsidRPr="0013722E" w:rsidTr="00CE3185">
        <w:trPr>
          <w:trHeight w:val="480"/>
        </w:trPr>
        <w:tc>
          <w:tcPr>
            <w:tcW w:w="4071"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 PRIHODI OD PRODAJE NEFINANCIJSKE IMOVINE</w:t>
            </w:r>
          </w:p>
        </w:tc>
        <w:tc>
          <w:tcPr>
            <w:tcW w:w="158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91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96"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color w:val="000000"/>
                <w:sz w:val="16"/>
                <w:szCs w:val="16"/>
                <w:lang w:eastAsia="hr-HR"/>
              </w:rPr>
            </w:pPr>
          </w:p>
        </w:tc>
      </w:tr>
      <w:tr w:rsidR="0013722E" w:rsidRPr="0013722E" w:rsidTr="00CE3185">
        <w:trPr>
          <w:trHeight w:val="495"/>
        </w:trPr>
        <w:tc>
          <w:tcPr>
            <w:tcW w:w="4071"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RASHODI UKUPNO</w:t>
            </w:r>
          </w:p>
        </w:tc>
        <w:tc>
          <w:tcPr>
            <w:tcW w:w="1587"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1.364.651,47</w:t>
            </w:r>
          </w:p>
        </w:tc>
        <w:tc>
          <w:tcPr>
            <w:tcW w:w="158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1.351.306,39</w:t>
            </w:r>
          </w:p>
        </w:tc>
        <w:tc>
          <w:tcPr>
            <w:tcW w:w="158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1.303.180,46</w:t>
            </w:r>
          </w:p>
        </w:tc>
        <w:tc>
          <w:tcPr>
            <w:tcW w:w="91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95,50</w:t>
            </w:r>
          </w:p>
        </w:tc>
        <w:tc>
          <w:tcPr>
            <w:tcW w:w="796" w:type="dxa"/>
            <w:gridSpan w:val="2"/>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96,44</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b/>
                <w:bCs/>
                <w:color w:val="000000"/>
                <w:sz w:val="16"/>
                <w:szCs w:val="16"/>
                <w:lang w:eastAsia="hr-HR"/>
              </w:rPr>
            </w:pPr>
          </w:p>
        </w:tc>
      </w:tr>
      <w:tr w:rsidR="0013722E" w:rsidRPr="0013722E" w:rsidTr="00CE3185">
        <w:trPr>
          <w:trHeight w:val="480"/>
        </w:trPr>
        <w:tc>
          <w:tcPr>
            <w:tcW w:w="4071"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 RASHODI POSLOVANJA</w:t>
            </w:r>
          </w:p>
        </w:tc>
        <w:tc>
          <w:tcPr>
            <w:tcW w:w="158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1.038.665,46</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1.279.706,39</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1.253.572,10</w:t>
            </w:r>
          </w:p>
        </w:tc>
        <w:tc>
          <w:tcPr>
            <w:tcW w:w="91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120,69</w:t>
            </w:r>
          </w:p>
        </w:tc>
        <w:tc>
          <w:tcPr>
            <w:tcW w:w="796"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97,96</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color w:val="000000"/>
                <w:sz w:val="16"/>
                <w:szCs w:val="16"/>
                <w:lang w:eastAsia="hr-HR"/>
              </w:rPr>
            </w:pPr>
          </w:p>
        </w:tc>
      </w:tr>
      <w:tr w:rsidR="0013722E" w:rsidRPr="0013722E" w:rsidTr="00CE3185">
        <w:trPr>
          <w:trHeight w:val="495"/>
        </w:trPr>
        <w:tc>
          <w:tcPr>
            <w:tcW w:w="4071"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 RASHODI ZA NABAVU NEFINANCIJSKE IMOVINE</w:t>
            </w:r>
          </w:p>
        </w:tc>
        <w:tc>
          <w:tcPr>
            <w:tcW w:w="158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325.986,01</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71.600,00</w:t>
            </w:r>
          </w:p>
        </w:tc>
        <w:tc>
          <w:tcPr>
            <w:tcW w:w="158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49.608,36</w:t>
            </w:r>
          </w:p>
        </w:tc>
        <w:tc>
          <w:tcPr>
            <w:tcW w:w="91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15,22</w:t>
            </w:r>
          </w:p>
        </w:tc>
        <w:tc>
          <w:tcPr>
            <w:tcW w:w="796"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69,29</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color w:val="000000"/>
                <w:sz w:val="16"/>
                <w:szCs w:val="16"/>
                <w:lang w:eastAsia="hr-HR"/>
              </w:rPr>
            </w:pPr>
          </w:p>
        </w:tc>
      </w:tr>
      <w:tr w:rsidR="0013722E" w:rsidRPr="0013722E" w:rsidTr="00CE3185">
        <w:trPr>
          <w:trHeight w:val="480"/>
        </w:trPr>
        <w:tc>
          <w:tcPr>
            <w:tcW w:w="4071"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RAZLIKA - VIŠAK / MANJAK</w:t>
            </w:r>
          </w:p>
        </w:tc>
        <w:tc>
          <w:tcPr>
            <w:tcW w:w="1587"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62.835,98</w:t>
            </w:r>
          </w:p>
        </w:tc>
        <w:tc>
          <w:tcPr>
            <w:tcW w:w="158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-69.930,16</w:t>
            </w:r>
          </w:p>
        </w:tc>
        <w:tc>
          <w:tcPr>
            <w:tcW w:w="158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-130.446,07</w:t>
            </w:r>
          </w:p>
        </w:tc>
        <w:tc>
          <w:tcPr>
            <w:tcW w:w="91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w:t>
            </w:r>
          </w:p>
        </w:tc>
        <w:tc>
          <w:tcPr>
            <w:tcW w:w="796" w:type="dxa"/>
            <w:gridSpan w:val="2"/>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186,54</w:t>
            </w:r>
          </w:p>
        </w:tc>
        <w:tc>
          <w:tcPr>
            <w:tcW w:w="22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b/>
                <w:bCs/>
                <w:color w:val="000000"/>
                <w:sz w:val="16"/>
                <w:szCs w:val="16"/>
                <w:lang w:eastAsia="hr-HR"/>
              </w:rPr>
            </w:pPr>
          </w:p>
        </w:tc>
      </w:tr>
    </w:tbl>
    <w:p w:rsidR="0013722E" w:rsidRDefault="0013722E">
      <w:pPr>
        <w:ind w:left="158"/>
        <w:rPr>
          <w:rFonts w:ascii="Times New Roman" w:hAnsi="Times New Roman" w:cs="Times New Roman"/>
          <w:b/>
          <w:i/>
          <w:sz w:val="20"/>
          <w:szCs w:val="20"/>
        </w:rPr>
      </w:pPr>
    </w:p>
    <w:p w:rsidR="0013722E" w:rsidRPr="004A2626" w:rsidRDefault="0013722E">
      <w:pPr>
        <w:ind w:left="158"/>
        <w:rPr>
          <w:rFonts w:ascii="Times New Roman" w:hAnsi="Times New Roman" w:cs="Times New Roman"/>
          <w:b/>
          <w:i/>
          <w:sz w:val="20"/>
          <w:szCs w:val="20"/>
        </w:rPr>
      </w:pPr>
    </w:p>
    <w:p w:rsidR="00CE3185" w:rsidRDefault="00CE3185" w:rsidP="00CE3185">
      <w:pPr>
        <w:spacing w:line="360" w:lineRule="auto"/>
        <w:jc w:val="both"/>
        <w:rPr>
          <w:rFonts w:ascii="Times New Roman" w:hAnsi="Times New Roman" w:cs="Times New Roman"/>
          <w:b/>
          <w:i/>
          <w:sz w:val="20"/>
          <w:szCs w:val="20"/>
        </w:rPr>
      </w:pPr>
    </w:p>
    <w:p w:rsidR="00CE3185" w:rsidRPr="00CE3185" w:rsidRDefault="00CE3185" w:rsidP="00CE3185">
      <w:pPr>
        <w:spacing w:line="360" w:lineRule="auto"/>
        <w:jc w:val="both"/>
        <w:rPr>
          <w:rFonts w:ascii="Times New Roman" w:hAnsi="Times New Roman" w:cs="Times New Roman"/>
          <w:sz w:val="24"/>
          <w:szCs w:val="24"/>
        </w:rPr>
      </w:pPr>
      <w:r w:rsidRPr="00CE3185">
        <w:rPr>
          <w:rFonts w:ascii="Times New Roman" w:hAnsi="Times New Roman" w:cs="Times New Roman"/>
          <w:sz w:val="24"/>
          <w:szCs w:val="24"/>
        </w:rPr>
        <w:t xml:space="preserve">Ukupni manjak prihoda i primitaka za razdoblje I–XII 2025. godine iznosi </w:t>
      </w:r>
      <w:r w:rsidRPr="00CE3185">
        <w:rPr>
          <w:rFonts w:ascii="Times New Roman" w:hAnsi="Times New Roman" w:cs="Times New Roman"/>
          <w:b/>
          <w:sz w:val="24"/>
          <w:szCs w:val="24"/>
        </w:rPr>
        <w:t>130.446,07 EUR</w:t>
      </w:r>
      <w:r w:rsidRPr="00CE3185">
        <w:rPr>
          <w:rFonts w:ascii="Times New Roman" w:hAnsi="Times New Roman" w:cs="Times New Roman"/>
          <w:sz w:val="24"/>
          <w:szCs w:val="24"/>
        </w:rPr>
        <w:t xml:space="preserve"> te je najvećim dijelom posljedica vremenskog nepodudaranja primitaka i rashoda, budući da su pojedina sredstva doznačena u prethodnoj godini, dok su rashodi realizirani u 2025. godini.</w:t>
      </w:r>
      <w:r w:rsidRPr="00CE3185">
        <w:rPr>
          <w:rFonts w:ascii="Times New Roman" w:hAnsi="Times New Roman" w:cs="Times New Roman"/>
          <w:sz w:val="24"/>
          <w:szCs w:val="24"/>
        </w:rPr>
        <w:br/>
        <w:t>Iskazani manjak ne upućuje na nelikvidnost ustanove. </w:t>
      </w:r>
    </w:p>
    <w:p w:rsidR="00CE3185" w:rsidRDefault="00CE3185" w:rsidP="0013722E">
      <w:pPr>
        <w:rPr>
          <w:rFonts w:ascii="Times New Roman" w:hAnsi="Times New Roman" w:cs="Times New Roman"/>
          <w:b/>
          <w:i/>
          <w:sz w:val="24"/>
          <w:szCs w:val="24"/>
        </w:rPr>
      </w:pPr>
    </w:p>
    <w:p w:rsidR="00CE3185" w:rsidRDefault="00CE3185" w:rsidP="0013722E">
      <w:pPr>
        <w:rPr>
          <w:rFonts w:ascii="Times New Roman" w:hAnsi="Times New Roman" w:cs="Times New Roman"/>
          <w:b/>
          <w:i/>
          <w:sz w:val="24"/>
          <w:szCs w:val="24"/>
        </w:rPr>
      </w:pPr>
    </w:p>
    <w:p w:rsidR="002947F9" w:rsidRPr="00235C19" w:rsidRDefault="00A730DD" w:rsidP="0013722E">
      <w:pPr>
        <w:rPr>
          <w:rFonts w:ascii="Times New Roman" w:hAnsi="Times New Roman" w:cs="Times New Roman"/>
          <w:b/>
          <w:i/>
          <w:sz w:val="24"/>
          <w:szCs w:val="24"/>
        </w:rPr>
      </w:pPr>
      <w:r w:rsidRPr="00235C19">
        <w:rPr>
          <w:rFonts w:ascii="Times New Roman" w:hAnsi="Times New Roman" w:cs="Times New Roman"/>
          <w:b/>
          <w:i/>
          <w:sz w:val="24"/>
          <w:szCs w:val="24"/>
        </w:rPr>
        <w:t>Sažetak</w:t>
      </w:r>
      <w:r w:rsidRPr="00235C19">
        <w:rPr>
          <w:rFonts w:ascii="Times New Roman" w:hAnsi="Times New Roman" w:cs="Times New Roman"/>
          <w:b/>
          <w:i/>
          <w:spacing w:val="-4"/>
          <w:sz w:val="24"/>
          <w:szCs w:val="24"/>
        </w:rPr>
        <w:t xml:space="preserve"> </w:t>
      </w:r>
      <w:r w:rsidRPr="00235C19">
        <w:rPr>
          <w:rFonts w:ascii="Times New Roman" w:hAnsi="Times New Roman" w:cs="Times New Roman"/>
          <w:b/>
          <w:i/>
          <w:sz w:val="24"/>
          <w:szCs w:val="24"/>
        </w:rPr>
        <w:t>B</w:t>
      </w:r>
      <w:r w:rsidRPr="00235C19">
        <w:rPr>
          <w:rFonts w:ascii="Times New Roman" w:hAnsi="Times New Roman" w:cs="Times New Roman"/>
          <w:b/>
          <w:i/>
          <w:spacing w:val="-4"/>
          <w:sz w:val="24"/>
          <w:szCs w:val="24"/>
        </w:rPr>
        <w:t xml:space="preserve"> </w:t>
      </w:r>
      <w:r w:rsidRPr="00235C19">
        <w:rPr>
          <w:rFonts w:ascii="Times New Roman" w:hAnsi="Times New Roman" w:cs="Times New Roman"/>
          <w:b/>
          <w:i/>
          <w:sz w:val="24"/>
          <w:szCs w:val="24"/>
        </w:rPr>
        <w:t>–</w:t>
      </w:r>
      <w:r w:rsidRPr="00235C19">
        <w:rPr>
          <w:rFonts w:ascii="Times New Roman" w:hAnsi="Times New Roman" w:cs="Times New Roman"/>
          <w:b/>
          <w:i/>
          <w:spacing w:val="-3"/>
          <w:sz w:val="24"/>
          <w:szCs w:val="24"/>
        </w:rPr>
        <w:t xml:space="preserve"> </w:t>
      </w:r>
      <w:r w:rsidRPr="00235C19">
        <w:rPr>
          <w:rFonts w:ascii="Times New Roman" w:hAnsi="Times New Roman" w:cs="Times New Roman"/>
          <w:b/>
          <w:i/>
          <w:sz w:val="24"/>
          <w:szCs w:val="24"/>
        </w:rPr>
        <w:t>Račun</w:t>
      </w:r>
      <w:r w:rsidRPr="00235C19">
        <w:rPr>
          <w:rFonts w:ascii="Times New Roman" w:hAnsi="Times New Roman" w:cs="Times New Roman"/>
          <w:b/>
          <w:i/>
          <w:spacing w:val="-3"/>
          <w:sz w:val="24"/>
          <w:szCs w:val="24"/>
        </w:rPr>
        <w:t xml:space="preserve"> </w:t>
      </w:r>
      <w:r w:rsidRPr="00235C19">
        <w:rPr>
          <w:rFonts w:ascii="Times New Roman" w:hAnsi="Times New Roman" w:cs="Times New Roman"/>
          <w:b/>
          <w:i/>
          <w:sz w:val="24"/>
          <w:szCs w:val="24"/>
        </w:rPr>
        <w:t>financiranja</w:t>
      </w:r>
    </w:p>
    <w:tbl>
      <w:tblPr>
        <w:tblW w:w="10308" w:type="dxa"/>
        <w:tblLayout w:type="fixed"/>
        <w:tblLook w:val="04A0" w:firstRow="1" w:lastRow="0" w:firstColumn="1" w:lastColumn="0" w:noHBand="0" w:noVBand="1"/>
      </w:tblPr>
      <w:tblGrid>
        <w:gridCol w:w="3969"/>
        <w:gridCol w:w="1706"/>
        <w:gridCol w:w="1418"/>
        <w:gridCol w:w="1427"/>
        <w:gridCol w:w="828"/>
        <w:gridCol w:w="362"/>
        <w:gridCol w:w="362"/>
        <w:gridCol w:w="236"/>
      </w:tblGrid>
      <w:tr w:rsidR="0013722E" w:rsidRPr="0013722E" w:rsidTr="00CE3185">
        <w:trPr>
          <w:trHeight w:val="371"/>
        </w:trPr>
        <w:tc>
          <w:tcPr>
            <w:tcW w:w="3969" w:type="dxa"/>
            <w:tcBorders>
              <w:top w:val="nil"/>
              <w:left w:val="nil"/>
              <w:bottom w:val="nil"/>
              <w:right w:val="nil"/>
            </w:tcBorders>
            <w:shd w:val="clear" w:color="auto" w:fill="auto"/>
            <w:noWrap/>
            <w:vAlign w:val="bottom"/>
            <w:hideMark/>
          </w:tcPr>
          <w:p w:rsidR="0013722E" w:rsidRDefault="0013722E" w:rsidP="0013722E">
            <w:pPr>
              <w:rPr>
                <w:rFonts w:ascii="Arial" w:eastAsia="Times New Roman" w:hAnsi="Arial" w:cs="Arial"/>
                <w:b/>
                <w:bCs/>
                <w:color w:val="000000"/>
                <w:sz w:val="18"/>
                <w:szCs w:val="18"/>
                <w:lang w:eastAsia="hr-HR"/>
              </w:rPr>
            </w:pPr>
          </w:p>
          <w:p w:rsidR="0013722E" w:rsidRPr="0013722E" w:rsidRDefault="0013722E" w:rsidP="0013722E">
            <w:pPr>
              <w:rPr>
                <w:rFonts w:ascii="Arial" w:eastAsia="Times New Roman" w:hAnsi="Arial" w:cs="Arial"/>
                <w:b/>
                <w:bCs/>
                <w:color w:val="000000"/>
                <w:sz w:val="18"/>
                <w:szCs w:val="18"/>
                <w:lang w:eastAsia="hr-HR"/>
              </w:rPr>
            </w:pPr>
          </w:p>
        </w:tc>
        <w:tc>
          <w:tcPr>
            <w:tcW w:w="170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828"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36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36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r>
      <w:tr w:rsidR="0013722E" w:rsidRPr="0013722E" w:rsidTr="00CE3185">
        <w:trPr>
          <w:trHeight w:val="1622"/>
        </w:trPr>
        <w:tc>
          <w:tcPr>
            <w:tcW w:w="39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Brojčana oznaka i naziv</w:t>
            </w:r>
          </w:p>
        </w:tc>
        <w:tc>
          <w:tcPr>
            <w:tcW w:w="170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Ostvarenje / izvršenje</w:t>
            </w:r>
            <w:r w:rsidRPr="008E6FCE">
              <w:rPr>
                <w:rFonts w:ascii="Times New Roman" w:eastAsia="Times New Roman" w:hAnsi="Times New Roman" w:cs="Times New Roman"/>
                <w:b/>
                <w:bCs/>
                <w:color w:val="000000"/>
                <w:sz w:val="20"/>
                <w:szCs w:val="20"/>
                <w:lang w:eastAsia="hr-HR"/>
              </w:rPr>
              <w:br/>
              <w:t>31.12.2024.</w:t>
            </w:r>
          </w:p>
        </w:tc>
        <w:tc>
          <w:tcPr>
            <w:tcW w:w="1418"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Rebalans za 2025. godinu</w:t>
            </w:r>
          </w:p>
        </w:tc>
        <w:tc>
          <w:tcPr>
            <w:tcW w:w="142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Ostvarenje / izvršenje</w:t>
            </w:r>
            <w:r w:rsidRPr="008E6FCE">
              <w:rPr>
                <w:rFonts w:ascii="Times New Roman" w:eastAsia="Times New Roman" w:hAnsi="Times New Roman" w:cs="Times New Roman"/>
                <w:b/>
                <w:bCs/>
                <w:color w:val="000000"/>
                <w:sz w:val="20"/>
                <w:szCs w:val="20"/>
                <w:lang w:eastAsia="hr-HR"/>
              </w:rPr>
              <w:br/>
              <w:t>31.12.2025.</w:t>
            </w:r>
          </w:p>
        </w:tc>
        <w:tc>
          <w:tcPr>
            <w:tcW w:w="828"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4 / 2</w:t>
            </w:r>
          </w:p>
        </w:tc>
        <w:tc>
          <w:tcPr>
            <w:tcW w:w="724" w:type="dxa"/>
            <w:gridSpan w:val="2"/>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3</w:t>
            </w: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center"/>
              <w:rPr>
                <w:rFonts w:ascii="Arial" w:eastAsia="Times New Roman" w:hAnsi="Arial" w:cs="Arial"/>
                <w:b/>
                <w:bCs/>
                <w:color w:val="000000"/>
                <w:sz w:val="16"/>
                <w:szCs w:val="16"/>
                <w:lang w:eastAsia="hr-HR"/>
              </w:rPr>
            </w:pPr>
          </w:p>
        </w:tc>
      </w:tr>
      <w:tr w:rsidR="0013722E" w:rsidRPr="0013722E" w:rsidTr="00CE3185">
        <w:trPr>
          <w:trHeight w:val="300"/>
        </w:trPr>
        <w:tc>
          <w:tcPr>
            <w:tcW w:w="3969"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w:t>
            </w:r>
          </w:p>
        </w:tc>
        <w:tc>
          <w:tcPr>
            <w:tcW w:w="170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w:t>
            </w:r>
          </w:p>
        </w:tc>
        <w:tc>
          <w:tcPr>
            <w:tcW w:w="1418"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w:t>
            </w:r>
          </w:p>
        </w:tc>
        <w:tc>
          <w:tcPr>
            <w:tcW w:w="142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w:t>
            </w:r>
          </w:p>
        </w:tc>
        <w:tc>
          <w:tcPr>
            <w:tcW w:w="828"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w:t>
            </w:r>
          </w:p>
        </w:tc>
        <w:tc>
          <w:tcPr>
            <w:tcW w:w="724"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w:t>
            </w: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center"/>
              <w:rPr>
                <w:rFonts w:ascii="Arial" w:eastAsia="Times New Roman" w:hAnsi="Arial" w:cs="Arial"/>
                <w:b/>
                <w:bCs/>
                <w:color w:val="000000"/>
                <w:sz w:val="16"/>
                <w:szCs w:val="16"/>
                <w:lang w:eastAsia="hr-HR"/>
              </w:rPr>
            </w:pPr>
          </w:p>
        </w:tc>
      </w:tr>
      <w:tr w:rsidR="0013722E" w:rsidRPr="0013722E" w:rsidTr="00CE3185">
        <w:trPr>
          <w:trHeight w:val="479"/>
        </w:trPr>
        <w:tc>
          <w:tcPr>
            <w:tcW w:w="3969"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 PRIMICI OD FINANCIJSKE IMOVINE I ZADUŽIVANJA</w:t>
            </w:r>
          </w:p>
        </w:tc>
        <w:tc>
          <w:tcPr>
            <w:tcW w:w="170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418"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42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828"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24"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color w:val="000000"/>
                <w:sz w:val="16"/>
                <w:szCs w:val="16"/>
                <w:lang w:eastAsia="hr-HR"/>
              </w:rPr>
            </w:pPr>
          </w:p>
        </w:tc>
      </w:tr>
      <w:tr w:rsidR="0013722E" w:rsidRPr="0013722E" w:rsidTr="00CE3185">
        <w:trPr>
          <w:trHeight w:val="557"/>
        </w:trPr>
        <w:tc>
          <w:tcPr>
            <w:tcW w:w="3969" w:type="dxa"/>
            <w:tcBorders>
              <w:top w:val="nil"/>
              <w:left w:val="single" w:sz="4" w:space="0" w:color="000000"/>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 IZDACI ZA FINANCIJSKU IMOVINU I OTPLATE ZAJMOVA</w:t>
            </w:r>
          </w:p>
        </w:tc>
        <w:tc>
          <w:tcPr>
            <w:tcW w:w="1706"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418"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427"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828" w:type="dxa"/>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24" w:type="dxa"/>
            <w:gridSpan w:val="2"/>
            <w:tcBorders>
              <w:top w:val="nil"/>
              <w:left w:val="nil"/>
              <w:bottom w:val="single" w:sz="4" w:space="0" w:color="000000"/>
              <w:right w:val="single" w:sz="4" w:space="0" w:color="000000"/>
            </w:tcBorders>
            <w:shd w:val="clear" w:color="auto" w:fill="auto"/>
            <w:vAlign w:val="center"/>
            <w:hideMark/>
          </w:tcPr>
          <w:p w:rsidR="0013722E" w:rsidRPr="008E6FCE" w:rsidRDefault="0013722E" w:rsidP="0013722E">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color w:val="000000"/>
                <w:sz w:val="16"/>
                <w:szCs w:val="16"/>
                <w:lang w:eastAsia="hr-HR"/>
              </w:rPr>
            </w:pPr>
          </w:p>
        </w:tc>
      </w:tr>
      <w:tr w:rsidR="0013722E" w:rsidRPr="0013722E" w:rsidTr="00CE3185">
        <w:trPr>
          <w:trHeight w:val="709"/>
        </w:trPr>
        <w:tc>
          <w:tcPr>
            <w:tcW w:w="39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NETO FINANCIRANJE</w:t>
            </w:r>
          </w:p>
        </w:tc>
        <w:tc>
          <w:tcPr>
            <w:tcW w:w="1706"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1418"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1427"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828" w:type="dxa"/>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724" w:type="dxa"/>
            <w:gridSpan w:val="2"/>
            <w:tcBorders>
              <w:top w:val="nil"/>
              <w:left w:val="nil"/>
              <w:bottom w:val="single" w:sz="4" w:space="0" w:color="000000"/>
              <w:right w:val="single" w:sz="4" w:space="0" w:color="000000"/>
            </w:tcBorders>
            <w:shd w:val="clear" w:color="auto" w:fill="C6D9F1" w:themeFill="text2" w:themeFillTint="33"/>
            <w:vAlign w:val="center"/>
            <w:hideMark/>
          </w:tcPr>
          <w:p w:rsidR="0013722E" w:rsidRPr="008E6FCE" w:rsidRDefault="0013722E" w:rsidP="0013722E">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jc w:val="right"/>
              <w:rPr>
                <w:rFonts w:ascii="Arial" w:eastAsia="Times New Roman" w:hAnsi="Arial" w:cs="Arial"/>
                <w:b/>
                <w:bCs/>
                <w:color w:val="000000"/>
                <w:sz w:val="16"/>
                <w:szCs w:val="16"/>
                <w:lang w:eastAsia="hr-HR"/>
              </w:rPr>
            </w:pPr>
          </w:p>
        </w:tc>
      </w:tr>
      <w:tr w:rsidR="0013722E" w:rsidRPr="0013722E" w:rsidTr="00CE3185">
        <w:trPr>
          <w:trHeight w:val="777"/>
        </w:trPr>
        <w:tc>
          <w:tcPr>
            <w:tcW w:w="3969" w:type="dxa"/>
            <w:tcBorders>
              <w:top w:val="nil"/>
              <w:left w:val="nil"/>
              <w:bottom w:val="nil"/>
              <w:right w:val="nil"/>
            </w:tcBorders>
            <w:shd w:val="clear" w:color="auto" w:fill="auto"/>
            <w:noWrap/>
            <w:vAlign w:val="bottom"/>
            <w:hideMark/>
          </w:tcPr>
          <w:p w:rsidR="00F05F27" w:rsidRPr="0013722E" w:rsidRDefault="00F05F27" w:rsidP="00F05F27">
            <w:pPr>
              <w:rPr>
                <w:rFonts w:ascii="Times New Roman" w:eastAsia="Times New Roman" w:hAnsi="Times New Roman" w:cs="Times New Roman"/>
                <w:sz w:val="20"/>
                <w:szCs w:val="20"/>
                <w:lang w:eastAsia="hr-HR"/>
              </w:rPr>
            </w:pPr>
          </w:p>
        </w:tc>
        <w:tc>
          <w:tcPr>
            <w:tcW w:w="170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828"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36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362"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13722E" w:rsidRPr="0013722E" w:rsidRDefault="0013722E" w:rsidP="0013722E">
            <w:pPr>
              <w:widowControl/>
              <w:autoSpaceDE/>
              <w:autoSpaceDN/>
              <w:rPr>
                <w:rFonts w:ascii="Times New Roman" w:eastAsia="Times New Roman" w:hAnsi="Times New Roman" w:cs="Times New Roman"/>
                <w:sz w:val="20"/>
                <w:szCs w:val="20"/>
                <w:lang w:eastAsia="hr-HR"/>
              </w:rPr>
            </w:pPr>
          </w:p>
        </w:tc>
      </w:tr>
    </w:tbl>
    <w:p w:rsidR="00F05F27" w:rsidRDefault="00F05F27" w:rsidP="00F05F27"/>
    <w:p w:rsidR="00F05F27" w:rsidRDefault="00F05F27" w:rsidP="00F05F27"/>
    <w:tbl>
      <w:tblPr>
        <w:tblW w:w="9300" w:type="dxa"/>
        <w:tblLook w:val="04A0" w:firstRow="1" w:lastRow="0" w:firstColumn="1" w:lastColumn="0" w:noHBand="0" w:noVBand="1"/>
      </w:tblPr>
      <w:tblGrid>
        <w:gridCol w:w="3470"/>
        <w:gridCol w:w="1352"/>
        <w:gridCol w:w="1341"/>
        <w:gridCol w:w="1352"/>
        <w:gridCol w:w="795"/>
        <w:gridCol w:w="477"/>
        <w:gridCol w:w="439"/>
        <w:gridCol w:w="222"/>
      </w:tblGrid>
      <w:tr w:rsidR="00F05F27" w:rsidRPr="00F05F27" w:rsidTr="00F05F27">
        <w:trPr>
          <w:trHeight w:val="458"/>
        </w:trPr>
        <w:tc>
          <w:tcPr>
            <w:tcW w:w="9300" w:type="dxa"/>
            <w:gridSpan w:val="8"/>
            <w:tcBorders>
              <w:top w:val="nil"/>
              <w:left w:val="nil"/>
              <w:bottom w:val="nil"/>
              <w:right w:val="nil"/>
            </w:tcBorders>
            <w:shd w:val="clear" w:color="auto" w:fill="auto"/>
            <w:hideMark/>
          </w:tcPr>
          <w:p w:rsidR="00F05F27" w:rsidRDefault="00F05F27" w:rsidP="00CE3185">
            <w:pPr>
              <w:widowControl/>
              <w:autoSpaceDE/>
              <w:autoSpaceDN/>
              <w:rPr>
                <w:rFonts w:ascii="Arial" w:eastAsia="Times New Roman" w:hAnsi="Arial" w:cs="Arial"/>
                <w:b/>
                <w:bCs/>
                <w:color w:val="000000"/>
                <w:sz w:val="18"/>
                <w:szCs w:val="18"/>
                <w:lang w:eastAsia="hr-HR"/>
              </w:rPr>
            </w:pPr>
          </w:p>
          <w:p w:rsidR="00F05F27" w:rsidRDefault="00F05F27" w:rsidP="00F05F27">
            <w:pPr>
              <w:widowControl/>
              <w:autoSpaceDE/>
              <w:autoSpaceDN/>
              <w:jc w:val="center"/>
              <w:rPr>
                <w:rFonts w:ascii="Arial" w:eastAsia="Times New Roman" w:hAnsi="Arial" w:cs="Arial"/>
                <w:b/>
                <w:bCs/>
                <w:color w:val="000000"/>
                <w:sz w:val="18"/>
                <w:szCs w:val="18"/>
                <w:lang w:eastAsia="hr-HR"/>
              </w:rPr>
            </w:pPr>
          </w:p>
          <w:p w:rsidR="00F05F27" w:rsidRDefault="00F05F27" w:rsidP="00F05F27">
            <w:pPr>
              <w:widowControl/>
              <w:autoSpaceDE/>
              <w:autoSpaceDN/>
              <w:jc w:val="center"/>
              <w:rPr>
                <w:rFonts w:ascii="Arial" w:eastAsia="Times New Roman" w:hAnsi="Arial" w:cs="Arial"/>
                <w:b/>
                <w:bCs/>
                <w:color w:val="000000"/>
                <w:sz w:val="18"/>
                <w:szCs w:val="18"/>
                <w:lang w:eastAsia="hr-HR"/>
              </w:rPr>
            </w:pPr>
          </w:p>
          <w:p w:rsidR="00F05F27" w:rsidRPr="00235C19" w:rsidRDefault="00F05F27" w:rsidP="00F05F27">
            <w:pPr>
              <w:rPr>
                <w:rFonts w:ascii="Times New Roman" w:hAnsi="Times New Roman" w:cs="Times New Roman"/>
                <w:b/>
                <w:i/>
                <w:sz w:val="24"/>
                <w:szCs w:val="24"/>
              </w:rPr>
            </w:pPr>
            <w:r w:rsidRPr="00235C19">
              <w:rPr>
                <w:rFonts w:ascii="Times New Roman" w:hAnsi="Times New Roman" w:cs="Times New Roman"/>
                <w:b/>
                <w:i/>
                <w:sz w:val="24"/>
                <w:szCs w:val="24"/>
              </w:rPr>
              <w:t>Sažetak</w:t>
            </w:r>
            <w:r w:rsidRPr="00235C19">
              <w:rPr>
                <w:rFonts w:ascii="Times New Roman" w:hAnsi="Times New Roman" w:cs="Times New Roman"/>
                <w:b/>
                <w:i/>
                <w:spacing w:val="-4"/>
                <w:sz w:val="24"/>
                <w:szCs w:val="24"/>
              </w:rPr>
              <w:t xml:space="preserve"> </w:t>
            </w:r>
            <w:r>
              <w:rPr>
                <w:rFonts w:ascii="Times New Roman" w:hAnsi="Times New Roman" w:cs="Times New Roman"/>
                <w:b/>
                <w:i/>
                <w:sz w:val="24"/>
                <w:szCs w:val="24"/>
              </w:rPr>
              <w:t>C</w:t>
            </w:r>
            <w:r w:rsidRPr="00235C19">
              <w:rPr>
                <w:rFonts w:ascii="Times New Roman" w:hAnsi="Times New Roman" w:cs="Times New Roman"/>
                <w:b/>
                <w:i/>
                <w:spacing w:val="-4"/>
                <w:sz w:val="24"/>
                <w:szCs w:val="24"/>
              </w:rPr>
              <w:t xml:space="preserve"> </w:t>
            </w:r>
            <w:r w:rsidRPr="00235C19">
              <w:rPr>
                <w:rFonts w:ascii="Times New Roman" w:hAnsi="Times New Roman" w:cs="Times New Roman"/>
                <w:b/>
                <w:i/>
                <w:sz w:val="24"/>
                <w:szCs w:val="24"/>
              </w:rPr>
              <w:t>–</w:t>
            </w:r>
            <w:r w:rsidRPr="00235C19">
              <w:rPr>
                <w:rFonts w:ascii="Times New Roman" w:hAnsi="Times New Roman" w:cs="Times New Roman"/>
                <w:b/>
                <w:i/>
                <w:spacing w:val="-3"/>
                <w:sz w:val="24"/>
                <w:szCs w:val="24"/>
              </w:rPr>
              <w:t xml:space="preserve"> </w:t>
            </w:r>
            <w:r>
              <w:rPr>
                <w:rFonts w:ascii="Times New Roman" w:hAnsi="Times New Roman" w:cs="Times New Roman"/>
                <w:b/>
                <w:i/>
                <w:sz w:val="24"/>
                <w:szCs w:val="24"/>
              </w:rPr>
              <w:t>Preneseni višak ili manjak</w:t>
            </w:r>
          </w:p>
          <w:p w:rsidR="00F05F27" w:rsidRPr="00F05F27" w:rsidRDefault="00F05F27" w:rsidP="00F05F27">
            <w:pPr>
              <w:widowControl/>
              <w:autoSpaceDE/>
              <w:autoSpaceDN/>
              <w:rPr>
                <w:rFonts w:ascii="Arial" w:eastAsia="Times New Roman" w:hAnsi="Arial" w:cs="Arial"/>
                <w:b/>
                <w:bCs/>
                <w:color w:val="000000"/>
                <w:sz w:val="18"/>
                <w:szCs w:val="18"/>
                <w:lang w:eastAsia="hr-HR"/>
              </w:rPr>
            </w:pPr>
          </w:p>
        </w:tc>
      </w:tr>
      <w:tr w:rsidR="00F05F27" w:rsidRPr="00F05F27" w:rsidTr="00F05F27">
        <w:trPr>
          <w:trHeight w:val="242"/>
        </w:trPr>
        <w:tc>
          <w:tcPr>
            <w:tcW w:w="3470"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jc w:val="center"/>
              <w:rPr>
                <w:rFonts w:ascii="Arial" w:eastAsia="Times New Roman" w:hAnsi="Arial" w:cs="Arial"/>
                <w:b/>
                <w:bCs/>
                <w:color w:val="000000"/>
                <w:sz w:val="18"/>
                <w:szCs w:val="18"/>
                <w:lang w:eastAsia="hr-HR"/>
              </w:rPr>
            </w:pPr>
          </w:p>
        </w:tc>
        <w:tc>
          <w:tcPr>
            <w:tcW w:w="1352"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c>
          <w:tcPr>
            <w:tcW w:w="1341"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c>
          <w:tcPr>
            <w:tcW w:w="1352"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c>
          <w:tcPr>
            <w:tcW w:w="785"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c>
          <w:tcPr>
            <w:tcW w:w="411"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c>
          <w:tcPr>
            <w:tcW w:w="37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r>
      <w:tr w:rsidR="00F05F27" w:rsidRPr="00F05F27" w:rsidTr="00366A21">
        <w:trPr>
          <w:trHeight w:val="1323"/>
        </w:trPr>
        <w:tc>
          <w:tcPr>
            <w:tcW w:w="347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Brojčana oznaka i naziv</w:t>
            </w:r>
          </w:p>
        </w:tc>
        <w:tc>
          <w:tcPr>
            <w:tcW w:w="1352"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Ostvarenje / izvršenje</w:t>
            </w:r>
            <w:r w:rsidRPr="008E6FCE">
              <w:rPr>
                <w:rFonts w:ascii="Times New Roman" w:eastAsia="Times New Roman" w:hAnsi="Times New Roman" w:cs="Times New Roman"/>
                <w:b/>
                <w:bCs/>
                <w:color w:val="000000"/>
                <w:sz w:val="20"/>
                <w:szCs w:val="20"/>
                <w:lang w:eastAsia="hr-HR"/>
              </w:rPr>
              <w:br/>
              <w:t>31.12.2024.</w:t>
            </w:r>
          </w:p>
        </w:tc>
        <w:tc>
          <w:tcPr>
            <w:tcW w:w="1341"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Rebalans za 2025. godinu</w:t>
            </w:r>
          </w:p>
        </w:tc>
        <w:tc>
          <w:tcPr>
            <w:tcW w:w="1352"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Ostvarenje / izvršenje</w:t>
            </w:r>
            <w:r w:rsidRPr="008E6FCE">
              <w:rPr>
                <w:rFonts w:ascii="Times New Roman" w:eastAsia="Times New Roman" w:hAnsi="Times New Roman" w:cs="Times New Roman"/>
                <w:b/>
                <w:bCs/>
                <w:color w:val="000000"/>
                <w:sz w:val="20"/>
                <w:szCs w:val="20"/>
                <w:lang w:eastAsia="hr-HR"/>
              </w:rPr>
              <w:br/>
              <w:t>31.12.2025.</w:t>
            </w:r>
          </w:p>
        </w:tc>
        <w:tc>
          <w:tcPr>
            <w:tcW w:w="785"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2</w:t>
            </w:r>
          </w:p>
        </w:tc>
        <w:tc>
          <w:tcPr>
            <w:tcW w:w="789" w:type="dxa"/>
            <w:gridSpan w:val="2"/>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3</w:t>
            </w: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jc w:val="center"/>
              <w:rPr>
                <w:rFonts w:ascii="Arial" w:eastAsia="Times New Roman" w:hAnsi="Arial" w:cs="Arial"/>
                <w:b/>
                <w:bCs/>
                <w:color w:val="000000"/>
                <w:sz w:val="16"/>
                <w:szCs w:val="16"/>
                <w:lang w:eastAsia="hr-HR"/>
              </w:rPr>
            </w:pPr>
          </w:p>
        </w:tc>
      </w:tr>
      <w:tr w:rsidR="00F05F27" w:rsidRPr="00F05F27" w:rsidTr="00F05F27">
        <w:trPr>
          <w:trHeight w:val="512"/>
        </w:trPr>
        <w:tc>
          <w:tcPr>
            <w:tcW w:w="347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w:t>
            </w:r>
          </w:p>
        </w:tc>
        <w:tc>
          <w:tcPr>
            <w:tcW w:w="1352"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w:t>
            </w:r>
          </w:p>
        </w:tc>
        <w:tc>
          <w:tcPr>
            <w:tcW w:w="1341"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w:t>
            </w:r>
          </w:p>
        </w:tc>
        <w:tc>
          <w:tcPr>
            <w:tcW w:w="1352"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w:t>
            </w:r>
          </w:p>
        </w:tc>
        <w:tc>
          <w:tcPr>
            <w:tcW w:w="785"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w:t>
            </w:r>
          </w:p>
        </w:tc>
        <w:tc>
          <w:tcPr>
            <w:tcW w:w="789" w:type="dxa"/>
            <w:gridSpan w:val="2"/>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w:t>
            </w: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jc w:val="center"/>
              <w:rPr>
                <w:rFonts w:ascii="Arial" w:eastAsia="Times New Roman" w:hAnsi="Arial" w:cs="Arial"/>
                <w:b/>
                <w:bCs/>
                <w:color w:val="000000"/>
                <w:sz w:val="16"/>
                <w:szCs w:val="16"/>
                <w:lang w:eastAsia="hr-HR"/>
              </w:rPr>
            </w:pPr>
          </w:p>
        </w:tc>
      </w:tr>
      <w:tr w:rsidR="00F05F27" w:rsidRPr="00F05F27" w:rsidTr="00F05F27">
        <w:trPr>
          <w:trHeight w:val="864"/>
        </w:trPr>
        <w:tc>
          <w:tcPr>
            <w:tcW w:w="3470" w:type="dxa"/>
            <w:tcBorders>
              <w:top w:val="nil"/>
              <w:left w:val="single" w:sz="4" w:space="0" w:color="000000"/>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92 UKUPAN DONOS VIŠKA / MANJKA IZ PRETHODNIH GODINA*</w:t>
            </w:r>
          </w:p>
        </w:tc>
        <w:tc>
          <w:tcPr>
            <w:tcW w:w="1352"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7.094,18</w:t>
            </w:r>
          </w:p>
        </w:tc>
        <w:tc>
          <w:tcPr>
            <w:tcW w:w="1341"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69.930,16</w:t>
            </w:r>
          </w:p>
        </w:tc>
        <w:tc>
          <w:tcPr>
            <w:tcW w:w="1352"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67.503,12</w:t>
            </w:r>
          </w:p>
        </w:tc>
        <w:tc>
          <w:tcPr>
            <w:tcW w:w="785"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0,15</w:t>
            </w:r>
          </w:p>
        </w:tc>
        <w:tc>
          <w:tcPr>
            <w:tcW w:w="789" w:type="dxa"/>
            <w:gridSpan w:val="2"/>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2.443,78</w:t>
            </w: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jc w:val="right"/>
              <w:rPr>
                <w:rFonts w:ascii="Arial" w:eastAsia="Times New Roman" w:hAnsi="Arial" w:cs="Arial"/>
                <w:color w:val="000000"/>
                <w:sz w:val="16"/>
                <w:szCs w:val="16"/>
                <w:lang w:eastAsia="hr-HR"/>
              </w:rPr>
            </w:pPr>
          </w:p>
        </w:tc>
      </w:tr>
      <w:tr w:rsidR="00F05F27" w:rsidRPr="00F05F27" w:rsidTr="00F05F27">
        <w:trPr>
          <w:trHeight w:val="864"/>
        </w:trPr>
        <w:tc>
          <w:tcPr>
            <w:tcW w:w="347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92 VIŠAK / MANJAK IZ PRETHODNIH GODINA KOJI ĆE SE RASPOREDITI / POKRITI</w:t>
            </w:r>
          </w:p>
        </w:tc>
        <w:tc>
          <w:tcPr>
            <w:tcW w:w="1352"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7.094,18</w:t>
            </w:r>
          </w:p>
        </w:tc>
        <w:tc>
          <w:tcPr>
            <w:tcW w:w="1341"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69.930,16</w:t>
            </w:r>
          </w:p>
        </w:tc>
        <w:tc>
          <w:tcPr>
            <w:tcW w:w="1352"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67.503,12</w:t>
            </w:r>
          </w:p>
        </w:tc>
        <w:tc>
          <w:tcPr>
            <w:tcW w:w="785"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0,15</w:t>
            </w:r>
          </w:p>
        </w:tc>
        <w:tc>
          <w:tcPr>
            <w:tcW w:w="789" w:type="dxa"/>
            <w:gridSpan w:val="2"/>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3,47</w:t>
            </w: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jc w:val="right"/>
              <w:rPr>
                <w:rFonts w:ascii="Arial" w:eastAsia="Times New Roman" w:hAnsi="Arial" w:cs="Arial"/>
                <w:b/>
                <w:bCs/>
                <w:color w:val="000000"/>
                <w:sz w:val="16"/>
                <w:szCs w:val="16"/>
                <w:lang w:eastAsia="hr-HR"/>
              </w:rPr>
            </w:pPr>
          </w:p>
        </w:tc>
      </w:tr>
      <w:tr w:rsidR="00F05F27" w:rsidRPr="00F05F27" w:rsidTr="00F05F27">
        <w:trPr>
          <w:trHeight w:val="1810"/>
        </w:trPr>
        <w:tc>
          <w:tcPr>
            <w:tcW w:w="3470"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1352"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1341"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1352"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785"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411"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378" w:type="dxa"/>
            <w:tcBorders>
              <w:top w:val="nil"/>
              <w:left w:val="nil"/>
              <w:bottom w:val="nil"/>
              <w:right w:val="nil"/>
            </w:tcBorders>
            <w:shd w:val="clear" w:color="auto" w:fill="auto"/>
            <w:noWrap/>
            <w:vAlign w:val="bottom"/>
            <w:hideMark/>
          </w:tcPr>
          <w:p w:rsidR="00F05F27" w:rsidRPr="008E6FCE" w:rsidRDefault="00F05F27" w:rsidP="00F05F27">
            <w:pPr>
              <w:widowControl/>
              <w:autoSpaceDE/>
              <w:autoSpaceDN/>
              <w:rPr>
                <w:rFonts w:ascii="Times New Roman" w:eastAsia="Times New Roman" w:hAnsi="Times New Roman" w:cs="Times New Roman"/>
                <w:sz w:val="20"/>
                <w:szCs w:val="20"/>
                <w:lang w:eastAsia="hr-HR"/>
              </w:rPr>
            </w:pP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rPr>
                <w:rFonts w:ascii="Times New Roman" w:eastAsia="Times New Roman" w:hAnsi="Times New Roman" w:cs="Times New Roman"/>
                <w:sz w:val="20"/>
                <w:szCs w:val="20"/>
                <w:lang w:eastAsia="hr-HR"/>
              </w:rPr>
            </w:pPr>
          </w:p>
        </w:tc>
      </w:tr>
      <w:tr w:rsidR="00F05F27" w:rsidRPr="00F05F27" w:rsidTr="00F05F27">
        <w:trPr>
          <w:trHeight w:val="917"/>
        </w:trPr>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VIŠAK / MANJAK + NETO FINANCIRANJE + PRENESENI REZULTAT</w:t>
            </w:r>
          </w:p>
        </w:tc>
        <w:tc>
          <w:tcPr>
            <w:tcW w:w="1352" w:type="dxa"/>
            <w:tcBorders>
              <w:top w:val="single" w:sz="4" w:space="0" w:color="000000"/>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69.930,16</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69.930,16</w:t>
            </w:r>
          </w:p>
        </w:tc>
        <w:tc>
          <w:tcPr>
            <w:tcW w:w="1352" w:type="dxa"/>
            <w:tcBorders>
              <w:top w:val="single" w:sz="4" w:space="0" w:color="000000"/>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-62.942,95</w:t>
            </w:r>
          </w:p>
        </w:tc>
        <w:tc>
          <w:tcPr>
            <w:tcW w:w="785" w:type="dxa"/>
            <w:tcBorders>
              <w:top w:val="single" w:sz="4" w:space="0" w:color="000000"/>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w:t>
            </w:r>
          </w:p>
        </w:tc>
        <w:tc>
          <w:tcPr>
            <w:tcW w:w="789" w:type="dxa"/>
            <w:gridSpan w:val="2"/>
            <w:tcBorders>
              <w:top w:val="single" w:sz="4" w:space="0" w:color="000000"/>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w:t>
            </w:r>
          </w:p>
        </w:tc>
        <w:tc>
          <w:tcPr>
            <w:tcW w:w="208" w:type="dxa"/>
            <w:tcBorders>
              <w:top w:val="nil"/>
              <w:left w:val="nil"/>
              <w:bottom w:val="nil"/>
              <w:right w:val="nil"/>
            </w:tcBorders>
            <w:shd w:val="clear" w:color="auto" w:fill="auto"/>
            <w:noWrap/>
            <w:vAlign w:val="bottom"/>
            <w:hideMark/>
          </w:tcPr>
          <w:p w:rsidR="00F05F27" w:rsidRPr="00F05F27" w:rsidRDefault="00F05F27" w:rsidP="00F05F27">
            <w:pPr>
              <w:widowControl/>
              <w:autoSpaceDE/>
              <w:autoSpaceDN/>
              <w:jc w:val="right"/>
              <w:rPr>
                <w:rFonts w:ascii="Arial" w:eastAsia="Times New Roman" w:hAnsi="Arial" w:cs="Arial"/>
                <w:b/>
                <w:bCs/>
                <w:color w:val="000000"/>
                <w:sz w:val="16"/>
                <w:szCs w:val="16"/>
                <w:lang w:eastAsia="hr-HR"/>
              </w:rPr>
            </w:pPr>
          </w:p>
        </w:tc>
      </w:tr>
    </w:tbl>
    <w:p w:rsidR="00F05F27" w:rsidRDefault="00F05F27" w:rsidP="00F05F27"/>
    <w:p w:rsidR="002947F9" w:rsidRPr="00F05F27" w:rsidRDefault="002947F9" w:rsidP="00F05F27">
      <w:pPr>
        <w:sectPr w:rsidR="002947F9" w:rsidRPr="00F05F27">
          <w:pgSz w:w="11910" w:h="16840"/>
          <w:pgMar w:top="900" w:right="440" w:bottom="1180" w:left="1260" w:header="0" w:footer="920" w:gutter="0"/>
          <w:cols w:space="720"/>
        </w:sectPr>
      </w:pPr>
    </w:p>
    <w:p w:rsidR="002947F9" w:rsidRPr="008E6FCE" w:rsidRDefault="00A730DD">
      <w:pPr>
        <w:pStyle w:val="Odlomakpopisa"/>
        <w:numPr>
          <w:ilvl w:val="0"/>
          <w:numId w:val="4"/>
        </w:numPr>
        <w:tabs>
          <w:tab w:val="left" w:pos="412"/>
        </w:tabs>
        <w:spacing w:before="74"/>
        <w:rPr>
          <w:rFonts w:ascii="Times New Roman" w:hAnsi="Times New Roman" w:cs="Times New Roman"/>
          <w:b/>
          <w:i/>
          <w:sz w:val="24"/>
          <w:szCs w:val="24"/>
        </w:rPr>
      </w:pPr>
      <w:r w:rsidRPr="008E6FCE">
        <w:rPr>
          <w:rFonts w:ascii="Times New Roman" w:hAnsi="Times New Roman" w:cs="Times New Roman"/>
          <w:b/>
          <w:i/>
          <w:sz w:val="24"/>
          <w:szCs w:val="24"/>
        </w:rPr>
        <w:lastRenderedPageBreak/>
        <w:t>Račun</w:t>
      </w:r>
      <w:r w:rsidRPr="008E6FCE">
        <w:rPr>
          <w:rFonts w:ascii="Times New Roman" w:hAnsi="Times New Roman" w:cs="Times New Roman"/>
          <w:b/>
          <w:i/>
          <w:spacing w:val="-5"/>
          <w:sz w:val="24"/>
          <w:szCs w:val="24"/>
        </w:rPr>
        <w:t xml:space="preserve"> </w:t>
      </w:r>
      <w:r w:rsidRPr="008E6FCE">
        <w:rPr>
          <w:rFonts w:ascii="Times New Roman" w:hAnsi="Times New Roman" w:cs="Times New Roman"/>
          <w:b/>
          <w:i/>
          <w:sz w:val="24"/>
          <w:szCs w:val="24"/>
        </w:rPr>
        <w:t>prihoda</w:t>
      </w:r>
      <w:r w:rsidRPr="008E6FCE">
        <w:rPr>
          <w:rFonts w:ascii="Times New Roman" w:hAnsi="Times New Roman" w:cs="Times New Roman"/>
          <w:b/>
          <w:i/>
          <w:spacing w:val="-3"/>
          <w:sz w:val="24"/>
          <w:szCs w:val="24"/>
        </w:rPr>
        <w:t xml:space="preserve"> </w:t>
      </w:r>
      <w:r w:rsidRPr="008E6FCE">
        <w:rPr>
          <w:rFonts w:ascii="Times New Roman" w:hAnsi="Times New Roman" w:cs="Times New Roman"/>
          <w:b/>
          <w:i/>
          <w:sz w:val="24"/>
          <w:szCs w:val="24"/>
        </w:rPr>
        <w:t>i</w:t>
      </w:r>
      <w:r w:rsidRPr="008E6FCE">
        <w:rPr>
          <w:rFonts w:ascii="Times New Roman" w:hAnsi="Times New Roman" w:cs="Times New Roman"/>
          <w:b/>
          <w:i/>
          <w:spacing w:val="-2"/>
          <w:sz w:val="24"/>
          <w:szCs w:val="24"/>
        </w:rPr>
        <w:t xml:space="preserve"> </w:t>
      </w:r>
      <w:r w:rsidRPr="008E6FCE">
        <w:rPr>
          <w:rFonts w:ascii="Times New Roman" w:hAnsi="Times New Roman" w:cs="Times New Roman"/>
          <w:b/>
          <w:i/>
          <w:sz w:val="24"/>
          <w:szCs w:val="24"/>
        </w:rPr>
        <w:t>rashoda</w:t>
      </w:r>
    </w:p>
    <w:p w:rsidR="002947F9" w:rsidRPr="008E6FCE" w:rsidRDefault="002947F9">
      <w:pPr>
        <w:pStyle w:val="Tijeloteksta"/>
        <w:spacing w:before="1"/>
        <w:rPr>
          <w:rFonts w:ascii="Times New Roman" w:hAnsi="Times New Roman" w:cs="Times New Roman"/>
          <w:b/>
          <w:i/>
        </w:rPr>
      </w:pPr>
    </w:p>
    <w:p w:rsidR="002947F9" w:rsidRPr="008E6FCE" w:rsidRDefault="00A730DD">
      <w:pPr>
        <w:ind w:left="158"/>
        <w:rPr>
          <w:rFonts w:ascii="Times New Roman" w:hAnsi="Times New Roman" w:cs="Times New Roman"/>
          <w:b/>
          <w:i/>
          <w:sz w:val="24"/>
          <w:szCs w:val="24"/>
        </w:rPr>
      </w:pPr>
      <w:r w:rsidRPr="008E6FCE">
        <w:rPr>
          <w:rFonts w:ascii="Times New Roman" w:hAnsi="Times New Roman" w:cs="Times New Roman"/>
          <w:b/>
          <w:i/>
          <w:sz w:val="24"/>
          <w:szCs w:val="24"/>
        </w:rPr>
        <w:t>Izvještaj</w:t>
      </w:r>
      <w:r w:rsidRPr="008E6FCE">
        <w:rPr>
          <w:rFonts w:ascii="Times New Roman" w:hAnsi="Times New Roman" w:cs="Times New Roman"/>
          <w:b/>
          <w:i/>
          <w:spacing w:val="-4"/>
          <w:sz w:val="24"/>
          <w:szCs w:val="24"/>
        </w:rPr>
        <w:t xml:space="preserve"> </w:t>
      </w:r>
      <w:r w:rsidRPr="008E6FCE">
        <w:rPr>
          <w:rFonts w:ascii="Times New Roman" w:hAnsi="Times New Roman" w:cs="Times New Roman"/>
          <w:b/>
          <w:i/>
          <w:sz w:val="24"/>
          <w:szCs w:val="24"/>
        </w:rPr>
        <w:t>o</w:t>
      </w:r>
      <w:r w:rsidRPr="008E6FCE">
        <w:rPr>
          <w:rFonts w:ascii="Times New Roman" w:hAnsi="Times New Roman" w:cs="Times New Roman"/>
          <w:b/>
          <w:i/>
          <w:spacing w:val="-3"/>
          <w:sz w:val="24"/>
          <w:szCs w:val="24"/>
        </w:rPr>
        <w:t xml:space="preserve"> </w:t>
      </w:r>
      <w:r w:rsidRPr="008E6FCE">
        <w:rPr>
          <w:rFonts w:ascii="Times New Roman" w:hAnsi="Times New Roman" w:cs="Times New Roman"/>
          <w:b/>
          <w:i/>
          <w:sz w:val="24"/>
          <w:szCs w:val="24"/>
        </w:rPr>
        <w:t>prihodima</w:t>
      </w:r>
      <w:r w:rsidRPr="008E6FCE">
        <w:rPr>
          <w:rFonts w:ascii="Times New Roman" w:hAnsi="Times New Roman" w:cs="Times New Roman"/>
          <w:b/>
          <w:i/>
          <w:spacing w:val="-4"/>
          <w:sz w:val="24"/>
          <w:szCs w:val="24"/>
        </w:rPr>
        <w:t xml:space="preserve"> </w:t>
      </w:r>
      <w:r w:rsidRPr="008E6FCE">
        <w:rPr>
          <w:rFonts w:ascii="Times New Roman" w:hAnsi="Times New Roman" w:cs="Times New Roman"/>
          <w:b/>
          <w:i/>
          <w:sz w:val="24"/>
          <w:szCs w:val="24"/>
        </w:rPr>
        <w:t>i</w:t>
      </w:r>
      <w:r w:rsidRPr="008E6FCE">
        <w:rPr>
          <w:rFonts w:ascii="Times New Roman" w:hAnsi="Times New Roman" w:cs="Times New Roman"/>
          <w:b/>
          <w:i/>
          <w:spacing w:val="-2"/>
          <w:sz w:val="24"/>
          <w:szCs w:val="24"/>
        </w:rPr>
        <w:t xml:space="preserve"> </w:t>
      </w:r>
      <w:r w:rsidRPr="008E6FCE">
        <w:rPr>
          <w:rFonts w:ascii="Times New Roman" w:hAnsi="Times New Roman" w:cs="Times New Roman"/>
          <w:b/>
          <w:i/>
          <w:sz w:val="24"/>
          <w:szCs w:val="24"/>
        </w:rPr>
        <w:t>rashodima</w:t>
      </w:r>
      <w:r w:rsidRPr="008E6FCE">
        <w:rPr>
          <w:rFonts w:ascii="Times New Roman" w:hAnsi="Times New Roman" w:cs="Times New Roman"/>
          <w:b/>
          <w:i/>
          <w:spacing w:val="-5"/>
          <w:sz w:val="24"/>
          <w:szCs w:val="24"/>
        </w:rPr>
        <w:t xml:space="preserve"> </w:t>
      </w:r>
      <w:r w:rsidRPr="008E6FCE">
        <w:rPr>
          <w:rFonts w:ascii="Times New Roman" w:hAnsi="Times New Roman" w:cs="Times New Roman"/>
          <w:b/>
          <w:i/>
          <w:sz w:val="24"/>
          <w:szCs w:val="24"/>
        </w:rPr>
        <w:t>prema</w:t>
      </w:r>
      <w:r w:rsidRPr="008E6FCE">
        <w:rPr>
          <w:rFonts w:ascii="Times New Roman" w:hAnsi="Times New Roman" w:cs="Times New Roman"/>
          <w:b/>
          <w:i/>
          <w:spacing w:val="-4"/>
          <w:sz w:val="24"/>
          <w:szCs w:val="24"/>
        </w:rPr>
        <w:t xml:space="preserve"> </w:t>
      </w:r>
      <w:r w:rsidRPr="008E6FCE">
        <w:rPr>
          <w:rFonts w:ascii="Times New Roman" w:hAnsi="Times New Roman" w:cs="Times New Roman"/>
          <w:b/>
          <w:i/>
          <w:sz w:val="24"/>
          <w:szCs w:val="24"/>
        </w:rPr>
        <w:t>ekonomskoj</w:t>
      </w:r>
      <w:r w:rsidRPr="008E6FCE">
        <w:rPr>
          <w:rFonts w:ascii="Times New Roman" w:hAnsi="Times New Roman" w:cs="Times New Roman"/>
          <w:b/>
          <w:i/>
          <w:spacing w:val="-2"/>
          <w:sz w:val="24"/>
          <w:szCs w:val="24"/>
        </w:rPr>
        <w:t xml:space="preserve"> </w:t>
      </w:r>
      <w:r w:rsidRPr="008E6FCE">
        <w:rPr>
          <w:rFonts w:ascii="Times New Roman" w:hAnsi="Times New Roman" w:cs="Times New Roman"/>
          <w:b/>
          <w:i/>
          <w:sz w:val="24"/>
          <w:szCs w:val="24"/>
        </w:rPr>
        <w:t>klasifikaciji</w:t>
      </w:r>
    </w:p>
    <w:p w:rsidR="001125A3" w:rsidRPr="008E6FCE" w:rsidRDefault="001125A3">
      <w:pPr>
        <w:ind w:left="158"/>
        <w:rPr>
          <w:rFonts w:ascii="Times New Roman" w:hAnsi="Times New Roman" w:cs="Times New Roman"/>
          <w:b/>
          <w:i/>
          <w:sz w:val="20"/>
          <w:szCs w:val="20"/>
        </w:rPr>
      </w:pPr>
    </w:p>
    <w:tbl>
      <w:tblPr>
        <w:tblW w:w="9907" w:type="dxa"/>
        <w:tblLook w:val="04A0" w:firstRow="1" w:lastRow="0" w:firstColumn="1" w:lastColumn="0" w:noHBand="0" w:noVBand="1"/>
      </w:tblPr>
      <w:tblGrid>
        <w:gridCol w:w="617"/>
        <w:gridCol w:w="2913"/>
        <w:gridCol w:w="1572"/>
        <w:gridCol w:w="1572"/>
        <w:gridCol w:w="1572"/>
        <w:gridCol w:w="866"/>
        <w:gridCol w:w="795"/>
      </w:tblGrid>
      <w:tr w:rsidR="00F05F27" w:rsidRPr="008E6FCE" w:rsidTr="00F05F27">
        <w:trPr>
          <w:trHeight w:val="646"/>
        </w:trPr>
        <w:tc>
          <w:tcPr>
            <w:tcW w:w="364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Brojčana oznaka i naziv</w:t>
            </w:r>
          </w:p>
        </w:tc>
        <w:tc>
          <w:tcPr>
            <w:tcW w:w="1620"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xml:space="preserve">Ostvarenje / izvršenje </w:t>
            </w:r>
            <w:r w:rsidRPr="008E6FCE">
              <w:rPr>
                <w:rFonts w:ascii="Times New Roman" w:eastAsia="Times New Roman" w:hAnsi="Times New Roman" w:cs="Times New Roman"/>
                <w:b/>
                <w:bCs/>
                <w:color w:val="000000"/>
                <w:sz w:val="20"/>
                <w:szCs w:val="20"/>
                <w:lang w:eastAsia="hr-HR"/>
              </w:rPr>
              <w:br/>
              <w:t>31.12.2024.</w:t>
            </w:r>
          </w:p>
        </w:tc>
        <w:tc>
          <w:tcPr>
            <w:tcW w:w="1620"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Rebalans za 2025. godinu</w:t>
            </w:r>
          </w:p>
        </w:tc>
        <w:tc>
          <w:tcPr>
            <w:tcW w:w="1620"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xml:space="preserve">Ostvarenje / izvršenje </w:t>
            </w:r>
            <w:r w:rsidRPr="008E6FCE">
              <w:rPr>
                <w:rFonts w:ascii="Times New Roman" w:eastAsia="Times New Roman" w:hAnsi="Times New Roman" w:cs="Times New Roman"/>
                <w:b/>
                <w:bCs/>
                <w:color w:val="000000"/>
                <w:sz w:val="20"/>
                <w:szCs w:val="20"/>
                <w:lang w:eastAsia="hr-HR"/>
              </w:rPr>
              <w:br/>
              <w:t>31.12.2025.</w:t>
            </w:r>
          </w:p>
        </w:tc>
        <w:tc>
          <w:tcPr>
            <w:tcW w:w="748"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2</w:t>
            </w:r>
          </w:p>
        </w:tc>
        <w:tc>
          <w:tcPr>
            <w:tcW w:w="659"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3</w:t>
            </w:r>
          </w:p>
        </w:tc>
      </w:tr>
      <w:tr w:rsidR="00F05F27" w:rsidRPr="008E6FCE" w:rsidTr="00F05F27">
        <w:trPr>
          <w:trHeight w:val="195"/>
        </w:trPr>
        <w:tc>
          <w:tcPr>
            <w:tcW w:w="3640" w:type="dxa"/>
            <w:gridSpan w:val="2"/>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UKUPNO PRIHODI</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1.427.487,45</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1.281.376,23</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1.172.734,39</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82,15</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91,52</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Prihodi poslovanja</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1.427.487,45</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1.281.376,23</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1.172.734,39</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82,15</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91,52</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63</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Pomoći iz inozemstva i od subjekata unutar općeg proračuna</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1.339.761,48</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1.214.912,22</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1.108.006,91</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82,70</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91,20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636</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Pomoći proračunskim korisnicima iz proračuna koji im nije nadležan</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1.167.077,53</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1.214.912,22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1.106.967,27</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94,85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91,12</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6361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Tekuće pomoći proračunskim korisnicima iz proračuna koji im nije nadležan</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1.104.720,21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1.211.812,22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1.103.947,24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99,93</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91,10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6362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Kapitalne pomoći proračunskim korisnicima iz proračuna koji im nije nadležan</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62.357,32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3.020,03</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4,84</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97,42</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638</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Pomoći temeljem prijenosa EU sredstava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1.039,64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6381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Tekuće pomoći temeljem prijenosa EU sredstava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1.039,64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639</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Prijenosi između proračunskih korisnika istog proračuna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172.683,95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6391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Tekući prijenosi između proračunskih korisnika istog proračuna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25.902,59</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661"/>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6393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Tekući prijenosi između proračunskih korisnika istog proračuna temeljem prijenosa EU sredstava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146.781,36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64</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Prihodi od imovine</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0,01</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0,05</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0,03</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300,00</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641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Prihodi od financijske imovine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0,03</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6413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Kamate na oročena sredstva i depozite po viđenju</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0,03</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60,00</w:t>
            </w:r>
          </w:p>
        </w:tc>
      </w:tr>
      <w:tr w:rsidR="00F05F27" w:rsidRPr="008E6FCE" w:rsidTr="00366A21">
        <w:trPr>
          <w:trHeight w:val="661"/>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65</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Prihodi od upravnih i administrativnih pristojbi, pristojbi po posebnim propisima i naknada</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569,23</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2.525,00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297,96</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52,34</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11,80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652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Prihodi po posebnim propisima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569,23</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2.525,00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297,96</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52,34</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11,80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6526</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 xml:space="preserve">Ostali nespomenuti prihodi </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569,23</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2.525,00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297,96</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52,34</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11,80</w:t>
            </w:r>
          </w:p>
        </w:tc>
      </w:tr>
      <w:tr w:rsidR="00F05F27" w:rsidRPr="008E6FCE" w:rsidTr="00366A21">
        <w:trPr>
          <w:trHeight w:val="646"/>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66</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Prihodi od prodaje proizvoda i robe te pruženih usluga, prihodi od donacija te povrati po protestiranim jamstvima</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460,00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1.550,00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r>
      <w:tr w:rsidR="00F05F27" w:rsidRPr="008E6FCE" w:rsidTr="00F05F27">
        <w:trPr>
          <w:trHeight w:val="661"/>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663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Donacije od pravnih i fizičkih osoba izvan općeg proračuna te povrat donacija i kapitalnih pomoći po protestiranim jamstvima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460,00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1.550,00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lastRenderedPageBreak/>
              <w:t>6631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Tekuće donacije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460,00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1.550,00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67</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Prihodi iz nadležnog proračuna i od HZZO-a temeljem ugovornih obveza</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86.696,73</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62.388,96</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64.429,49</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74,32</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103,27</w:t>
            </w:r>
          </w:p>
        </w:tc>
      </w:tr>
      <w:tr w:rsidR="00F05F27" w:rsidRPr="008E6FCE" w:rsidTr="00F05F27">
        <w:trPr>
          <w:trHeight w:val="646"/>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671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Prihodi iz nadležnog proračuna za financiranje redovne djelatnosti proračunskih korisnika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86.696,73</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62.388,96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64.429,49</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74,32</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103,27</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6711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Prihodi iz nadležnog proračuna za financiranje rashoda poslovanja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37.513,98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49.041,31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51.113,32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136,25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104,23</w:t>
            </w:r>
          </w:p>
        </w:tc>
      </w:tr>
      <w:tr w:rsidR="00F05F27" w:rsidRPr="008E6FCE" w:rsidTr="00F05F27">
        <w:trPr>
          <w:trHeight w:val="661"/>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6712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Prihodi iz nadležnog proračuna za financiranje rashoda za nabavu nefinancijske imovine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49.182,75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13.347,65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13.316,17</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27,07</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99,76</w:t>
            </w:r>
          </w:p>
        </w:tc>
      </w:tr>
      <w:tr w:rsidR="00F05F27" w:rsidRPr="008E6FCE" w:rsidTr="00F05F27">
        <w:trPr>
          <w:trHeight w:val="646"/>
        </w:trPr>
        <w:tc>
          <w:tcPr>
            <w:tcW w:w="364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Brojčana oznaka i naziv</w:t>
            </w:r>
          </w:p>
        </w:tc>
        <w:tc>
          <w:tcPr>
            <w:tcW w:w="1620"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xml:space="preserve">Ostvarenje / izvršenje </w:t>
            </w:r>
            <w:r w:rsidRPr="008E6FCE">
              <w:rPr>
                <w:rFonts w:ascii="Times New Roman" w:eastAsia="Times New Roman" w:hAnsi="Times New Roman" w:cs="Times New Roman"/>
                <w:b/>
                <w:bCs/>
                <w:color w:val="000000"/>
                <w:sz w:val="20"/>
                <w:szCs w:val="20"/>
                <w:lang w:eastAsia="hr-HR"/>
              </w:rPr>
              <w:br/>
              <w:t>31.12.2024.</w:t>
            </w:r>
          </w:p>
        </w:tc>
        <w:tc>
          <w:tcPr>
            <w:tcW w:w="1620"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Rebalans za 2025. godinu</w:t>
            </w:r>
          </w:p>
        </w:tc>
        <w:tc>
          <w:tcPr>
            <w:tcW w:w="1620"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xml:space="preserve">Ostvarenje / izvršenje </w:t>
            </w:r>
            <w:r w:rsidRPr="008E6FCE">
              <w:rPr>
                <w:rFonts w:ascii="Times New Roman" w:eastAsia="Times New Roman" w:hAnsi="Times New Roman" w:cs="Times New Roman"/>
                <w:b/>
                <w:bCs/>
                <w:color w:val="000000"/>
                <w:sz w:val="20"/>
                <w:szCs w:val="20"/>
                <w:lang w:eastAsia="hr-HR"/>
              </w:rPr>
              <w:br/>
              <w:t>31.12.2025.</w:t>
            </w:r>
          </w:p>
        </w:tc>
        <w:tc>
          <w:tcPr>
            <w:tcW w:w="748"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2</w:t>
            </w:r>
          </w:p>
        </w:tc>
        <w:tc>
          <w:tcPr>
            <w:tcW w:w="659" w:type="dxa"/>
            <w:tcBorders>
              <w:top w:val="nil"/>
              <w:left w:val="nil"/>
              <w:bottom w:val="single" w:sz="4" w:space="0" w:color="000000"/>
              <w:right w:val="single" w:sz="4" w:space="0" w:color="000000"/>
            </w:tcBorders>
            <w:shd w:val="clear" w:color="auto" w:fill="8DB3E2" w:themeFill="text2" w:themeFillTint="66"/>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Indeks</w:t>
            </w:r>
            <w:r w:rsidRPr="008E6FCE">
              <w:rPr>
                <w:rFonts w:ascii="Times New Roman" w:eastAsia="Times New Roman" w:hAnsi="Times New Roman" w:cs="Times New Roman"/>
                <w:b/>
                <w:bCs/>
                <w:color w:val="000000"/>
                <w:sz w:val="20"/>
                <w:szCs w:val="20"/>
                <w:lang w:eastAsia="hr-HR"/>
              </w:rPr>
              <w:br/>
              <w:t xml:space="preserve"> 4 / 3</w:t>
            </w:r>
          </w:p>
        </w:tc>
      </w:tr>
      <w:tr w:rsidR="00F05F27" w:rsidRPr="008E6FCE" w:rsidTr="00F05F27">
        <w:trPr>
          <w:trHeight w:val="195"/>
        </w:trPr>
        <w:tc>
          <w:tcPr>
            <w:tcW w:w="3640" w:type="dxa"/>
            <w:gridSpan w:val="2"/>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center"/>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 </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UKUPNO RASHODI</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1.364.651,47</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1.351.306,39</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1.303.180,46</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95,50</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96,44</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Rashodi poslovanja</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1.038.665,46</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1.279.706,39</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1.253.572,10</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120,69</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97,96</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31</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Rashodi za zaposlene</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832.135,13</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1.002.900,00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992.866,64</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119,32</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99,00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Plaće (Bruto)</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682.162,80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831.500,00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825.929,38</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121,08</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99,33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3111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Plaće za redovan rad</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677.079,41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824.000,00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818.739,69</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120,92</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99,36</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3113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Plaće za prekovremeni rad</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4.800,88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6.907,04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143,87</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98,67</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3114</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Plaće za posebne uvjete rada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282,51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282,65</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56,53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Ostali rashodi za zaposlene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36.519,64</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33.200,00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30.277,14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82,91</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91,20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3121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Ostali rashodi za zaposlene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36.519,64</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33.200,00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30.277,14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82,91</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91,20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Doprinosi na plaće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113.452,69</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138.200,00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136.660,12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120,46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98,89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3132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Doprinosi za obvezno zdravstveno osiguranje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113.452,69</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138.200,00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136.660,12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120,46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98,89</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32</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Materijalni rashodi</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180.086,95</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252.388,84</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236.291,62</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131,21</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93,62</w:t>
            </w:r>
          </w:p>
        </w:tc>
      </w:tr>
      <w:tr w:rsidR="00F05F27" w:rsidRPr="008E6FCE" w:rsidTr="00F05F27">
        <w:trPr>
          <w:trHeight w:val="525"/>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Naknade troškova zaposlenima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37.529,16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40.942,00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38.085,83</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101,48</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93,02</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3211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Službena putovanja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5.023,67</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4.610,00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3.619,30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72,04</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78,51</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3212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Naknade za prijevoz, za rad na terenu i odvojeni život</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31.191,64</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3.400,00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32.184,69</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103,18</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946,61</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3213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Stručno usavršavanje zaposlenika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1.313,85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2.332,00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2.281,84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173,68</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97,85</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Rashodi za materijal i energiju</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58.766,42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72.141,01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68.525,78</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116,61</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94,99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3221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Uredski materijal i ostali materijalni rashodi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4.514,74</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13.364,40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10.366,62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229,62</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77,57</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3222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Materijal i sirovine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38.708,47</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39.401,48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40.627,35</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104,96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103,11</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lastRenderedPageBreak/>
              <w:t>3223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Energija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8.666,60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11.525,00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11.599,80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133,84</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100,65</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3224</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Materijal i dijelovi za tekuće i investicijsko održavanje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5.085,55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1.024,00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1.530,48</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30,09</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149,46</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3225</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 xml:space="preserve">Sitni inventar i </w:t>
            </w:r>
            <w:proofErr w:type="spellStart"/>
            <w:r w:rsidRPr="008E6FCE">
              <w:rPr>
                <w:rFonts w:ascii="Times New Roman" w:eastAsia="Times New Roman" w:hAnsi="Times New Roman" w:cs="Times New Roman"/>
                <w:color w:val="000000"/>
                <w:sz w:val="20"/>
                <w:szCs w:val="20"/>
                <w:lang w:eastAsia="hr-HR"/>
              </w:rPr>
              <w:t>autogume</w:t>
            </w:r>
            <w:proofErr w:type="spellEnd"/>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1.791,06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6.826,13</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4.401,53</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245,75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64,48</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Rashodi za usluge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56.023,78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108.808,02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116.614,87</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208,15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107,17</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Usluge telefona, interneta, pošte i prijevoza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4.132,46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8.800,00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7.624,25</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184,50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86,64</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Usluge tekućeg i investicijskog održavanja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10.521,54</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33.622,65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30.591,29</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290,75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90,98</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3234</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Komunalne usluge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3.664,30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1.813,87</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2.607,04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71,15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143,73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3236</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Zdravstvene i veterinarske usluge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948,57</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1.850,00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2.089,56</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220,29</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112,95</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3237</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Intelektualne i osobne usluge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33.019,53</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59.700,00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69.722,73</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211,16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116,79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3238</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Računalne usluge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3.137,38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2.871,50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2.700,00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86,06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94,03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3239</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Ostale usluge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150,00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1.280,00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213,33</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853,33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329</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Ostali nespomenuti rashodi poslovanja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27.767,59</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30.497,81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13.065,14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47,05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42,84</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3292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Premije osiguranja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668,98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1.632,16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1.632,16</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243,98</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3293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Reprezentacija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334,38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7.500,00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6.401,65</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1914,48</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85,36</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3294</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Članarine i norme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776,09</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756,00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751,00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96,77</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99,34</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3295</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Pristojbe i naknade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1.997,29</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2.562,00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2.535,81</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126,96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98,98</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3299</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Ostali nespomenuti rashodi poslovanja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23.990,85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18.047,65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1.744,52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7,27</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9,67</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34</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Financijski rashodi</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112,82</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6,05</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4,00</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3,55</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66,12</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343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Ostali financijski rashodi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112,82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3,55</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66,12</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3431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Bankarske usluge i usluge platnog prometa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100,51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3433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Zatezne kamate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12,31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32,49</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66,12</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37</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Naknade građanima i kućanstvima na temelju osiguranja i druge naknade</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26.330,56</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24.200,00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24.198,34</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91,90</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99,99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372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Ostale naknade građanima i kućanstvima iz proračuna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26.330,56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24.198,34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91,90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99,99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3722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Naknade građanima i kućanstvima u naravi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26.330,56</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24.198,34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91,90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99,99</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38</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Rashodi za donacije, kazne, naknade šteta i kapitalne pomoći</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211,50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211,50</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100,00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381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Tekuće donacije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211,50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211,50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3812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Tekuće donacije u naravi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211,50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211,50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100,00</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lastRenderedPageBreak/>
              <w:t>4</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Rashodi za nabavu nefinancijske imovine</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325.986,01</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71.600,00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49.608,36</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15,22</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69,29</w:t>
            </w:r>
          </w:p>
        </w:tc>
      </w:tr>
      <w:tr w:rsidR="00F05F27" w:rsidRPr="008E6FCE" w:rsidTr="00366A21">
        <w:trPr>
          <w:trHeight w:val="510"/>
        </w:trPr>
        <w:tc>
          <w:tcPr>
            <w:tcW w:w="530"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42</w:t>
            </w:r>
          </w:p>
        </w:tc>
        <w:tc>
          <w:tcPr>
            <w:tcW w:w="311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Rashodi za nabavu proizvedene dugotrajne imovine</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325.986,01</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71.600,00</w:t>
            </w:r>
          </w:p>
        </w:tc>
        <w:tc>
          <w:tcPr>
            <w:tcW w:w="1620"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49.608,36</w:t>
            </w:r>
          </w:p>
        </w:tc>
        <w:tc>
          <w:tcPr>
            <w:tcW w:w="748"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15,22</w:t>
            </w:r>
          </w:p>
        </w:tc>
        <w:tc>
          <w:tcPr>
            <w:tcW w:w="659" w:type="dxa"/>
            <w:tcBorders>
              <w:top w:val="nil"/>
              <w:left w:val="nil"/>
              <w:bottom w:val="single" w:sz="4" w:space="0" w:color="000000"/>
              <w:right w:val="single" w:sz="4" w:space="0" w:color="000000"/>
            </w:tcBorders>
            <w:shd w:val="clear" w:color="auto" w:fill="C6D9F1" w:themeFill="text2" w:themeFillTint="33"/>
            <w:vAlign w:val="center"/>
            <w:hideMark/>
          </w:tcPr>
          <w:p w:rsidR="00F05F27" w:rsidRPr="008E6FCE" w:rsidRDefault="00F05F27" w:rsidP="00F05F27">
            <w:pPr>
              <w:widowControl/>
              <w:autoSpaceDE/>
              <w:autoSpaceDN/>
              <w:jc w:val="right"/>
              <w:rPr>
                <w:rFonts w:ascii="Times New Roman" w:eastAsia="Times New Roman" w:hAnsi="Times New Roman" w:cs="Times New Roman"/>
                <w:b/>
                <w:bCs/>
                <w:color w:val="000000"/>
                <w:sz w:val="20"/>
                <w:szCs w:val="20"/>
                <w:lang w:eastAsia="hr-HR"/>
              </w:rPr>
            </w:pPr>
            <w:r w:rsidRPr="008E6FCE">
              <w:rPr>
                <w:rFonts w:ascii="Times New Roman" w:eastAsia="Times New Roman" w:hAnsi="Times New Roman" w:cs="Times New Roman"/>
                <w:b/>
                <w:bCs/>
                <w:color w:val="000000"/>
                <w:sz w:val="20"/>
                <w:szCs w:val="20"/>
                <w:lang w:eastAsia="hr-HR"/>
              </w:rPr>
              <w:t>69,29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Građevinski objekti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297.421,68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4212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Poslovni objekti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290.796,68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3.200,00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4214</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Ostali građevinski objekti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6.625,00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Postrojenja i oprema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26.276,61</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64.300,00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46.505,74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176,99</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72,33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Uredska oprema i namještaj</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40.900,00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34.411,04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84,13</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4222</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Komunikacijska oprema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1.625,00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81,25</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4223</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Oprema za održavanje i zaštitu</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794,58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398,84</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50,20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99,71</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4225</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Instrumenti i uređaji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6.085,00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0,00</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4226</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Sportska i glazbena oprema</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2.616,08</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8.000,00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6.070,86</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232,06</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75,89</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4227</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Uređaji, strojevi i oprema za ostale namjene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16.780,95</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6.000,00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4.000,00</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23,84</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66,67</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424</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Knjige, umjetnička djela i ostale izložbene vrijednosti</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2.287,72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3.102,62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135,62</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100,08</w:t>
            </w:r>
          </w:p>
        </w:tc>
      </w:tr>
      <w:tr w:rsidR="00F05F27" w:rsidRPr="008E6FCE" w:rsidTr="00F05F27">
        <w:trPr>
          <w:trHeight w:val="510"/>
        </w:trPr>
        <w:tc>
          <w:tcPr>
            <w:tcW w:w="530" w:type="dxa"/>
            <w:tcBorders>
              <w:top w:val="nil"/>
              <w:left w:val="single" w:sz="4" w:space="0" w:color="000000"/>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4241</w:t>
            </w:r>
          </w:p>
        </w:tc>
        <w:tc>
          <w:tcPr>
            <w:tcW w:w="311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Knjige</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2.287,72</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3.100,00</w:t>
            </w:r>
          </w:p>
        </w:tc>
        <w:tc>
          <w:tcPr>
            <w:tcW w:w="1620"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3.102,62</w:t>
            </w:r>
          </w:p>
        </w:tc>
        <w:tc>
          <w:tcPr>
            <w:tcW w:w="748"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135,62</w:t>
            </w:r>
          </w:p>
        </w:tc>
        <w:tc>
          <w:tcPr>
            <w:tcW w:w="659" w:type="dxa"/>
            <w:tcBorders>
              <w:top w:val="nil"/>
              <w:left w:val="nil"/>
              <w:bottom w:val="single" w:sz="4" w:space="0" w:color="000000"/>
              <w:right w:val="single" w:sz="4" w:space="0" w:color="000000"/>
            </w:tcBorders>
            <w:shd w:val="clear" w:color="auto" w:fill="auto"/>
            <w:vAlign w:val="center"/>
            <w:hideMark/>
          </w:tcPr>
          <w:p w:rsidR="00F05F27" w:rsidRPr="008E6FCE" w:rsidRDefault="00F05F27" w:rsidP="00F05F27">
            <w:pPr>
              <w:widowControl/>
              <w:autoSpaceDE/>
              <w:autoSpaceDN/>
              <w:jc w:val="right"/>
              <w:rPr>
                <w:rFonts w:ascii="Times New Roman" w:eastAsia="Times New Roman" w:hAnsi="Times New Roman" w:cs="Times New Roman"/>
                <w:color w:val="000000"/>
                <w:sz w:val="20"/>
                <w:szCs w:val="20"/>
                <w:lang w:eastAsia="hr-HR"/>
              </w:rPr>
            </w:pPr>
            <w:r w:rsidRPr="008E6FCE">
              <w:rPr>
                <w:rFonts w:ascii="Times New Roman" w:eastAsia="Times New Roman" w:hAnsi="Times New Roman" w:cs="Times New Roman"/>
                <w:color w:val="000000"/>
                <w:sz w:val="20"/>
                <w:szCs w:val="20"/>
                <w:lang w:eastAsia="hr-HR"/>
              </w:rPr>
              <w:t>100,08</w:t>
            </w:r>
          </w:p>
        </w:tc>
      </w:tr>
    </w:tbl>
    <w:p w:rsidR="00366A21" w:rsidRDefault="00366A21">
      <w:pPr>
        <w:pStyle w:val="Tijeloteksta"/>
        <w:spacing w:before="11"/>
        <w:rPr>
          <w:b/>
          <w:i/>
          <w:sz w:val="23"/>
        </w:rPr>
      </w:pPr>
    </w:p>
    <w:p w:rsidR="00F05F27" w:rsidRDefault="00F05F27">
      <w:pPr>
        <w:pStyle w:val="Tijeloteksta"/>
        <w:spacing w:before="11"/>
        <w:rPr>
          <w:b/>
          <w:i/>
          <w:sz w:val="23"/>
        </w:rPr>
      </w:pPr>
    </w:p>
    <w:p w:rsidR="00366A21" w:rsidRPr="008E6FCE" w:rsidRDefault="00366A21">
      <w:pPr>
        <w:pStyle w:val="Tijeloteksta"/>
        <w:spacing w:before="11"/>
        <w:rPr>
          <w:rFonts w:ascii="Times New Roman" w:hAnsi="Times New Roman" w:cs="Times New Roman"/>
          <w:b/>
          <w:i/>
          <w:sz w:val="23"/>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8E6FCE" w:rsidRDefault="008E6FCE" w:rsidP="00366A21">
      <w:pPr>
        <w:ind w:left="158"/>
        <w:rPr>
          <w:rFonts w:ascii="Times New Roman" w:hAnsi="Times New Roman" w:cs="Times New Roman"/>
          <w:b/>
          <w:i/>
          <w:sz w:val="24"/>
        </w:rPr>
      </w:pPr>
    </w:p>
    <w:p w:rsidR="00366A21" w:rsidRPr="008E6FCE" w:rsidRDefault="00366A21" w:rsidP="00366A21">
      <w:pPr>
        <w:ind w:left="158"/>
        <w:rPr>
          <w:rFonts w:ascii="Times New Roman" w:hAnsi="Times New Roman" w:cs="Times New Roman"/>
          <w:b/>
          <w:i/>
          <w:sz w:val="24"/>
        </w:rPr>
      </w:pPr>
      <w:r w:rsidRPr="008E6FCE">
        <w:rPr>
          <w:rFonts w:ascii="Times New Roman" w:hAnsi="Times New Roman" w:cs="Times New Roman"/>
          <w:b/>
          <w:i/>
          <w:sz w:val="24"/>
        </w:rPr>
        <w:lastRenderedPageBreak/>
        <w:t>Izvještaj</w:t>
      </w:r>
      <w:r w:rsidRPr="008E6FCE">
        <w:rPr>
          <w:rFonts w:ascii="Times New Roman" w:hAnsi="Times New Roman" w:cs="Times New Roman"/>
          <w:b/>
          <w:i/>
          <w:spacing w:val="-4"/>
          <w:sz w:val="24"/>
        </w:rPr>
        <w:t xml:space="preserve"> </w:t>
      </w:r>
      <w:r w:rsidRPr="008E6FCE">
        <w:rPr>
          <w:rFonts w:ascii="Times New Roman" w:hAnsi="Times New Roman" w:cs="Times New Roman"/>
          <w:b/>
          <w:i/>
          <w:sz w:val="24"/>
        </w:rPr>
        <w:t>o</w:t>
      </w:r>
      <w:r w:rsidRPr="008E6FCE">
        <w:rPr>
          <w:rFonts w:ascii="Times New Roman" w:hAnsi="Times New Roman" w:cs="Times New Roman"/>
          <w:b/>
          <w:i/>
          <w:spacing w:val="-3"/>
          <w:sz w:val="24"/>
        </w:rPr>
        <w:t xml:space="preserve"> </w:t>
      </w:r>
      <w:r w:rsidRPr="008E6FCE">
        <w:rPr>
          <w:rFonts w:ascii="Times New Roman" w:hAnsi="Times New Roman" w:cs="Times New Roman"/>
          <w:b/>
          <w:i/>
          <w:sz w:val="24"/>
        </w:rPr>
        <w:t>prihodima</w:t>
      </w:r>
      <w:r w:rsidRPr="008E6FCE">
        <w:rPr>
          <w:rFonts w:ascii="Times New Roman" w:hAnsi="Times New Roman" w:cs="Times New Roman"/>
          <w:b/>
          <w:i/>
          <w:spacing w:val="-4"/>
          <w:sz w:val="24"/>
        </w:rPr>
        <w:t xml:space="preserve"> </w:t>
      </w:r>
      <w:r w:rsidRPr="008E6FCE">
        <w:rPr>
          <w:rFonts w:ascii="Times New Roman" w:hAnsi="Times New Roman" w:cs="Times New Roman"/>
          <w:b/>
          <w:i/>
          <w:sz w:val="24"/>
        </w:rPr>
        <w:t>i</w:t>
      </w:r>
      <w:r w:rsidRPr="008E6FCE">
        <w:rPr>
          <w:rFonts w:ascii="Times New Roman" w:hAnsi="Times New Roman" w:cs="Times New Roman"/>
          <w:b/>
          <w:i/>
          <w:spacing w:val="-2"/>
          <w:sz w:val="24"/>
        </w:rPr>
        <w:t xml:space="preserve"> </w:t>
      </w:r>
      <w:r w:rsidRPr="008E6FCE">
        <w:rPr>
          <w:rFonts w:ascii="Times New Roman" w:hAnsi="Times New Roman" w:cs="Times New Roman"/>
          <w:b/>
          <w:i/>
          <w:sz w:val="24"/>
        </w:rPr>
        <w:t>rashodima</w:t>
      </w:r>
      <w:r w:rsidRPr="008E6FCE">
        <w:rPr>
          <w:rFonts w:ascii="Times New Roman" w:hAnsi="Times New Roman" w:cs="Times New Roman"/>
          <w:b/>
          <w:i/>
          <w:spacing w:val="-5"/>
          <w:sz w:val="24"/>
        </w:rPr>
        <w:t xml:space="preserve"> </w:t>
      </w:r>
      <w:r w:rsidRPr="008E6FCE">
        <w:rPr>
          <w:rFonts w:ascii="Times New Roman" w:hAnsi="Times New Roman" w:cs="Times New Roman"/>
          <w:b/>
          <w:i/>
          <w:sz w:val="24"/>
        </w:rPr>
        <w:t>prema</w:t>
      </w:r>
      <w:r w:rsidRPr="008E6FCE">
        <w:rPr>
          <w:rFonts w:ascii="Times New Roman" w:hAnsi="Times New Roman" w:cs="Times New Roman"/>
          <w:b/>
          <w:i/>
          <w:spacing w:val="-4"/>
          <w:sz w:val="24"/>
        </w:rPr>
        <w:t xml:space="preserve"> </w:t>
      </w:r>
      <w:r w:rsidRPr="008E6FCE">
        <w:rPr>
          <w:rFonts w:ascii="Times New Roman" w:hAnsi="Times New Roman" w:cs="Times New Roman"/>
          <w:b/>
          <w:i/>
          <w:sz w:val="24"/>
        </w:rPr>
        <w:t>izvorima financiranja</w:t>
      </w:r>
    </w:p>
    <w:p w:rsidR="00366A21" w:rsidRDefault="00366A21">
      <w:pPr>
        <w:pStyle w:val="Tijeloteksta"/>
        <w:spacing w:before="11"/>
        <w:rPr>
          <w:b/>
          <w:i/>
          <w:sz w:val="23"/>
        </w:rPr>
      </w:pPr>
    </w:p>
    <w:p w:rsidR="00F05F27" w:rsidRDefault="00F05F27">
      <w:pPr>
        <w:pStyle w:val="Tijeloteksta"/>
        <w:spacing w:before="11"/>
        <w:rPr>
          <w:b/>
          <w:i/>
          <w:sz w:val="23"/>
        </w:rPr>
      </w:pPr>
    </w:p>
    <w:tbl>
      <w:tblPr>
        <w:tblW w:w="9797" w:type="dxa"/>
        <w:tblLook w:val="04A0" w:firstRow="1" w:lastRow="0" w:firstColumn="1" w:lastColumn="0" w:noHBand="0" w:noVBand="1"/>
      </w:tblPr>
      <w:tblGrid>
        <w:gridCol w:w="469"/>
        <w:gridCol w:w="2483"/>
        <w:gridCol w:w="1787"/>
        <w:gridCol w:w="1787"/>
        <w:gridCol w:w="1787"/>
        <w:gridCol w:w="795"/>
        <w:gridCol w:w="795"/>
      </w:tblGrid>
      <w:tr w:rsidR="00366A21" w:rsidRPr="00366A21" w:rsidTr="00366A21">
        <w:trPr>
          <w:trHeight w:val="522"/>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Brojčana oznaka i naziv</w:t>
            </w:r>
          </w:p>
        </w:tc>
        <w:tc>
          <w:tcPr>
            <w:tcW w:w="17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Ostvarenje / izvršenje 31.12.2024.</w:t>
            </w:r>
          </w:p>
        </w:tc>
        <w:tc>
          <w:tcPr>
            <w:tcW w:w="17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Plan za 2025. godinu</w:t>
            </w:r>
          </w:p>
        </w:tc>
        <w:tc>
          <w:tcPr>
            <w:tcW w:w="17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Ostvarenje / izvršenje 31.12.2025.</w:t>
            </w:r>
          </w:p>
        </w:tc>
        <w:tc>
          <w:tcPr>
            <w:tcW w:w="752"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 xml:space="preserve">Indeks </w:t>
            </w:r>
            <w:r w:rsidRPr="00366A21">
              <w:rPr>
                <w:rFonts w:ascii="Times New Roman" w:eastAsia="Times New Roman" w:hAnsi="Times New Roman" w:cs="Times New Roman"/>
                <w:b/>
                <w:bCs/>
                <w:color w:val="000000"/>
                <w:sz w:val="20"/>
                <w:szCs w:val="20"/>
                <w:lang w:eastAsia="hr-HR"/>
              </w:rPr>
              <w:br/>
              <w:t>4 / 2</w:t>
            </w:r>
          </w:p>
        </w:tc>
        <w:tc>
          <w:tcPr>
            <w:tcW w:w="730"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Indeks</w:t>
            </w:r>
            <w:r w:rsidRPr="00366A21">
              <w:rPr>
                <w:rFonts w:ascii="Times New Roman" w:eastAsia="Times New Roman" w:hAnsi="Times New Roman" w:cs="Times New Roman"/>
                <w:b/>
                <w:bCs/>
                <w:color w:val="000000"/>
                <w:sz w:val="20"/>
                <w:szCs w:val="20"/>
                <w:lang w:eastAsia="hr-HR"/>
              </w:rPr>
              <w:br/>
              <w:t xml:space="preserve"> 4 / 3</w:t>
            </w:r>
          </w:p>
        </w:tc>
      </w:tr>
      <w:tr w:rsidR="00366A21" w:rsidRPr="00366A21" w:rsidTr="00366A21">
        <w:trPr>
          <w:trHeight w:val="211"/>
        </w:trPr>
        <w:tc>
          <w:tcPr>
            <w:tcW w:w="2952" w:type="dxa"/>
            <w:gridSpan w:val="2"/>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2</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3</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4</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5</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6</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 </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UKUPNO PRIHODI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1.427.487,45</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1.281.376,23</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1.172.734,39</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82,15</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91,52</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 </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 </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24.182,61</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 </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 </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24.182,61</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1</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OPĆI PRIHODI I PRIMICI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24.695,30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10.347,65</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i/>
                <w:iCs/>
                <w:color w:val="000000"/>
                <w:sz w:val="20"/>
                <w:szCs w:val="20"/>
                <w:lang w:eastAsia="hr-HR"/>
              </w:rPr>
            </w:pPr>
            <w:r w:rsidRPr="00366A21">
              <w:rPr>
                <w:rFonts w:ascii="Times New Roman" w:eastAsia="Times New Roman" w:hAnsi="Times New Roman" w:cs="Times New Roman"/>
                <w:b/>
                <w:i/>
                <w:iCs/>
                <w:color w:val="000000"/>
                <w:sz w:val="20"/>
                <w:szCs w:val="20"/>
                <w:lang w:eastAsia="hr-HR"/>
              </w:rPr>
              <w:t>41,90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w:t>
            </w:r>
          </w:p>
        </w:tc>
        <w:tc>
          <w:tcPr>
            <w:tcW w:w="2483" w:type="dxa"/>
            <w:tcBorders>
              <w:top w:val="nil"/>
              <w:left w:val="nil"/>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OPĆI PRIHODI I PRIMICI</w:t>
            </w:r>
          </w:p>
        </w:tc>
        <w:tc>
          <w:tcPr>
            <w:tcW w:w="1787" w:type="dxa"/>
            <w:tcBorders>
              <w:top w:val="nil"/>
              <w:left w:val="nil"/>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jc w:val="right"/>
              <w:rPr>
                <w:rFonts w:ascii="Times New Roman" w:eastAsia="Times New Roman" w:hAnsi="Times New Roman" w:cs="Times New Roman"/>
                <w:bCs/>
                <w:color w:val="000000"/>
                <w:sz w:val="20"/>
                <w:szCs w:val="20"/>
                <w:lang w:eastAsia="hr-HR"/>
              </w:rPr>
            </w:pPr>
            <w:r w:rsidRPr="00366A21">
              <w:rPr>
                <w:rFonts w:ascii="Times New Roman" w:eastAsia="Times New Roman" w:hAnsi="Times New Roman" w:cs="Times New Roman"/>
                <w:b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jc w:val="right"/>
              <w:rPr>
                <w:rFonts w:ascii="Times New Roman" w:eastAsia="Times New Roman" w:hAnsi="Times New Roman" w:cs="Times New Roman"/>
                <w:bCs/>
                <w:color w:val="000000"/>
                <w:sz w:val="20"/>
                <w:szCs w:val="20"/>
                <w:lang w:eastAsia="hr-HR"/>
              </w:rPr>
            </w:pPr>
            <w:r w:rsidRPr="00366A21">
              <w:rPr>
                <w:rFonts w:ascii="Times New Roman" w:eastAsia="Times New Roman" w:hAnsi="Times New Roman" w:cs="Times New Roman"/>
                <w:bCs/>
                <w:color w:val="000000"/>
                <w:sz w:val="20"/>
                <w:szCs w:val="20"/>
                <w:lang w:eastAsia="hr-HR"/>
              </w:rPr>
              <w:t>24.695,30</w:t>
            </w:r>
          </w:p>
        </w:tc>
        <w:tc>
          <w:tcPr>
            <w:tcW w:w="1787" w:type="dxa"/>
            <w:tcBorders>
              <w:top w:val="nil"/>
              <w:left w:val="nil"/>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jc w:val="right"/>
              <w:rPr>
                <w:rFonts w:ascii="Times New Roman" w:eastAsia="Times New Roman" w:hAnsi="Times New Roman" w:cs="Times New Roman"/>
                <w:bCs/>
                <w:color w:val="000000"/>
                <w:sz w:val="20"/>
                <w:szCs w:val="20"/>
                <w:lang w:eastAsia="hr-HR"/>
              </w:rPr>
            </w:pPr>
            <w:r w:rsidRPr="00366A21">
              <w:rPr>
                <w:rFonts w:ascii="Times New Roman" w:eastAsia="Times New Roman" w:hAnsi="Times New Roman" w:cs="Times New Roman"/>
                <w:bCs/>
                <w:color w:val="000000"/>
                <w:sz w:val="20"/>
                <w:szCs w:val="20"/>
                <w:lang w:eastAsia="hr-HR"/>
              </w:rPr>
              <w:t>10.347,65</w:t>
            </w:r>
          </w:p>
        </w:tc>
        <w:tc>
          <w:tcPr>
            <w:tcW w:w="752" w:type="dxa"/>
            <w:tcBorders>
              <w:top w:val="nil"/>
              <w:left w:val="nil"/>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jc w:val="right"/>
              <w:rPr>
                <w:rFonts w:ascii="Times New Roman" w:eastAsia="Times New Roman" w:hAnsi="Times New Roman" w:cs="Times New Roman"/>
                <w:bCs/>
                <w:color w:val="000000"/>
                <w:sz w:val="20"/>
                <w:szCs w:val="20"/>
                <w:lang w:eastAsia="hr-HR"/>
              </w:rPr>
            </w:pPr>
            <w:r w:rsidRPr="00366A21">
              <w:rPr>
                <w:rFonts w:ascii="Times New Roman" w:eastAsia="Times New Roman" w:hAnsi="Times New Roman" w:cs="Times New Roman"/>
                <w:b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FFFFFF" w:themeFill="background1"/>
            <w:vAlign w:val="center"/>
            <w:hideMark/>
          </w:tcPr>
          <w:p w:rsidR="00366A21" w:rsidRPr="00366A21" w:rsidRDefault="00366A21" w:rsidP="00366A21">
            <w:pPr>
              <w:widowControl/>
              <w:autoSpaceDE/>
              <w:autoSpaceDN/>
              <w:jc w:val="right"/>
              <w:rPr>
                <w:rFonts w:ascii="Times New Roman" w:eastAsia="Times New Roman" w:hAnsi="Times New Roman" w:cs="Times New Roman"/>
                <w:bCs/>
                <w:color w:val="000000"/>
                <w:sz w:val="20"/>
                <w:szCs w:val="20"/>
                <w:lang w:eastAsia="hr-HR"/>
              </w:rPr>
            </w:pPr>
            <w:r w:rsidRPr="00366A21">
              <w:rPr>
                <w:rFonts w:ascii="Times New Roman" w:eastAsia="Times New Roman" w:hAnsi="Times New Roman" w:cs="Times New Roman"/>
                <w:bCs/>
                <w:color w:val="000000"/>
                <w:sz w:val="20"/>
                <w:szCs w:val="20"/>
                <w:lang w:eastAsia="hr-HR"/>
              </w:rPr>
              <w:t>41,90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3</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VLASTITI PRIHODI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0,01</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0,05</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0,03</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300,00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60,00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31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VLASTITI PRIHODI</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0,01</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0,05</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0,03</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300,00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60,00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4</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PRIHODI ZA POSEBNE NAMJENE</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63.083,35</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40.218,66</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54.379,80</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86,20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135,21</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43</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OSTALI PRIHODI ZA POSEBNE NAMJENE</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569,23</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2.525,00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297,96</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52,34</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11,80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48</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PRIHODI ZA POSEBNE NAMJENE - DEC</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62.514,12</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37.693,66</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54.081,84</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86,51</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143,48</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5</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POMOĆI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1.339.761,48</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1.214.912,22</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1.108.006,91</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82,70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91,20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OSTALE POMOĆI</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1.192.980,12</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1.214.012,22</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1.106.967,27</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92,79</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91,18</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52</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POMOĆI EU</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146.781,36</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900,00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1.039,64</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0,71</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115,52</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6</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DONACIJE</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460,00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1.550,00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61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DONACIJE</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460,00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1.550,00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r>
      <w:tr w:rsidR="00366A21" w:rsidRPr="00366A21" w:rsidTr="00366A21">
        <w:trPr>
          <w:trHeight w:val="296"/>
        </w:trPr>
        <w:tc>
          <w:tcPr>
            <w:tcW w:w="9797" w:type="dxa"/>
            <w:gridSpan w:val="7"/>
            <w:tcBorders>
              <w:top w:val="nil"/>
              <w:left w:val="nil"/>
              <w:bottom w:val="nil"/>
              <w:right w:val="nil"/>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 xml:space="preserve"> </w:t>
            </w:r>
          </w:p>
        </w:tc>
      </w:tr>
      <w:tr w:rsidR="00366A21" w:rsidRPr="00366A21" w:rsidTr="00366A21">
        <w:trPr>
          <w:trHeight w:val="197"/>
        </w:trPr>
        <w:tc>
          <w:tcPr>
            <w:tcW w:w="469" w:type="dxa"/>
            <w:tcBorders>
              <w:top w:val="nil"/>
              <w:left w:val="nil"/>
              <w:bottom w:val="nil"/>
              <w:right w:val="nil"/>
            </w:tcBorders>
            <w:shd w:val="clear" w:color="auto" w:fill="auto"/>
            <w:noWrap/>
            <w:vAlign w:val="bottom"/>
            <w:hideMark/>
          </w:tcPr>
          <w:p w:rsid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p>
          <w:p w:rsidR="008E6FCE" w:rsidRDefault="008E6FCE" w:rsidP="00366A21">
            <w:pPr>
              <w:widowControl/>
              <w:autoSpaceDE/>
              <w:autoSpaceDN/>
              <w:jc w:val="center"/>
              <w:rPr>
                <w:rFonts w:ascii="Times New Roman" w:eastAsia="Times New Roman" w:hAnsi="Times New Roman" w:cs="Times New Roman"/>
                <w:b/>
                <w:bCs/>
                <w:color w:val="000000"/>
                <w:sz w:val="20"/>
                <w:szCs w:val="20"/>
                <w:lang w:eastAsia="hr-HR"/>
              </w:rPr>
            </w:pPr>
          </w:p>
          <w:p w:rsidR="008E6FCE" w:rsidRDefault="008E6FCE" w:rsidP="00366A21">
            <w:pPr>
              <w:widowControl/>
              <w:autoSpaceDE/>
              <w:autoSpaceDN/>
              <w:jc w:val="center"/>
              <w:rPr>
                <w:rFonts w:ascii="Times New Roman" w:eastAsia="Times New Roman" w:hAnsi="Times New Roman" w:cs="Times New Roman"/>
                <w:b/>
                <w:bCs/>
                <w:color w:val="000000"/>
                <w:sz w:val="20"/>
                <w:szCs w:val="20"/>
                <w:lang w:eastAsia="hr-HR"/>
              </w:rPr>
            </w:pPr>
          </w:p>
          <w:p w:rsidR="008E6FCE" w:rsidRDefault="008E6FCE" w:rsidP="00366A21">
            <w:pPr>
              <w:widowControl/>
              <w:autoSpaceDE/>
              <w:autoSpaceDN/>
              <w:jc w:val="center"/>
              <w:rPr>
                <w:rFonts w:ascii="Times New Roman" w:eastAsia="Times New Roman" w:hAnsi="Times New Roman" w:cs="Times New Roman"/>
                <w:b/>
                <w:bCs/>
                <w:color w:val="000000"/>
                <w:sz w:val="20"/>
                <w:szCs w:val="20"/>
                <w:lang w:eastAsia="hr-HR"/>
              </w:rPr>
            </w:pPr>
          </w:p>
          <w:p w:rsidR="008E6FCE" w:rsidRPr="00366A21" w:rsidRDefault="008E6FCE" w:rsidP="00366A21">
            <w:pPr>
              <w:widowControl/>
              <w:autoSpaceDE/>
              <w:autoSpaceDN/>
              <w:jc w:val="center"/>
              <w:rPr>
                <w:rFonts w:ascii="Times New Roman" w:eastAsia="Times New Roman" w:hAnsi="Times New Roman" w:cs="Times New Roman"/>
                <w:b/>
                <w:bCs/>
                <w:color w:val="000000"/>
                <w:sz w:val="20"/>
                <w:szCs w:val="20"/>
                <w:lang w:eastAsia="hr-HR"/>
              </w:rPr>
            </w:pPr>
          </w:p>
        </w:tc>
        <w:tc>
          <w:tcPr>
            <w:tcW w:w="2483" w:type="dxa"/>
            <w:tcBorders>
              <w:top w:val="nil"/>
              <w:left w:val="nil"/>
              <w:bottom w:val="nil"/>
              <w:right w:val="nil"/>
            </w:tcBorders>
            <w:shd w:val="clear" w:color="auto" w:fill="auto"/>
            <w:noWrap/>
            <w:vAlign w:val="bottom"/>
            <w:hideMark/>
          </w:tcPr>
          <w:p w:rsidR="00366A21" w:rsidRPr="00366A21" w:rsidRDefault="00366A21" w:rsidP="00366A21">
            <w:pPr>
              <w:widowControl/>
              <w:autoSpaceDE/>
              <w:autoSpaceDN/>
              <w:rPr>
                <w:rFonts w:ascii="Times New Roman" w:eastAsia="Times New Roman" w:hAnsi="Times New Roman" w:cs="Times New Roman"/>
                <w:sz w:val="20"/>
                <w:szCs w:val="20"/>
                <w:lang w:eastAsia="hr-HR"/>
              </w:rPr>
            </w:pPr>
          </w:p>
        </w:tc>
        <w:tc>
          <w:tcPr>
            <w:tcW w:w="1787" w:type="dxa"/>
            <w:tcBorders>
              <w:top w:val="nil"/>
              <w:left w:val="nil"/>
              <w:bottom w:val="nil"/>
              <w:right w:val="nil"/>
            </w:tcBorders>
            <w:shd w:val="clear" w:color="auto" w:fill="auto"/>
            <w:noWrap/>
            <w:vAlign w:val="bottom"/>
            <w:hideMark/>
          </w:tcPr>
          <w:p w:rsidR="00366A21" w:rsidRPr="00366A21" w:rsidRDefault="00366A21" w:rsidP="00366A21">
            <w:pPr>
              <w:widowControl/>
              <w:autoSpaceDE/>
              <w:autoSpaceDN/>
              <w:rPr>
                <w:rFonts w:ascii="Times New Roman" w:eastAsia="Times New Roman" w:hAnsi="Times New Roman" w:cs="Times New Roman"/>
                <w:sz w:val="20"/>
                <w:szCs w:val="20"/>
                <w:lang w:eastAsia="hr-HR"/>
              </w:rPr>
            </w:pPr>
          </w:p>
        </w:tc>
        <w:tc>
          <w:tcPr>
            <w:tcW w:w="1787" w:type="dxa"/>
            <w:tcBorders>
              <w:top w:val="nil"/>
              <w:left w:val="nil"/>
              <w:bottom w:val="nil"/>
              <w:right w:val="nil"/>
            </w:tcBorders>
            <w:shd w:val="clear" w:color="auto" w:fill="auto"/>
            <w:noWrap/>
            <w:vAlign w:val="bottom"/>
            <w:hideMark/>
          </w:tcPr>
          <w:p w:rsidR="00366A21" w:rsidRPr="00366A21" w:rsidRDefault="00366A21" w:rsidP="00366A21">
            <w:pPr>
              <w:widowControl/>
              <w:autoSpaceDE/>
              <w:autoSpaceDN/>
              <w:rPr>
                <w:rFonts w:ascii="Times New Roman" w:eastAsia="Times New Roman" w:hAnsi="Times New Roman" w:cs="Times New Roman"/>
                <w:sz w:val="20"/>
                <w:szCs w:val="20"/>
                <w:lang w:eastAsia="hr-HR"/>
              </w:rPr>
            </w:pPr>
          </w:p>
        </w:tc>
        <w:tc>
          <w:tcPr>
            <w:tcW w:w="1787" w:type="dxa"/>
            <w:tcBorders>
              <w:top w:val="nil"/>
              <w:left w:val="nil"/>
              <w:bottom w:val="nil"/>
              <w:right w:val="nil"/>
            </w:tcBorders>
            <w:shd w:val="clear" w:color="auto" w:fill="auto"/>
            <w:noWrap/>
            <w:vAlign w:val="bottom"/>
            <w:hideMark/>
          </w:tcPr>
          <w:p w:rsidR="00366A21" w:rsidRPr="00366A21" w:rsidRDefault="00366A21" w:rsidP="00366A21">
            <w:pPr>
              <w:widowControl/>
              <w:autoSpaceDE/>
              <w:autoSpaceDN/>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noWrap/>
            <w:vAlign w:val="bottom"/>
            <w:hideMark/>
          </w:tcPr>
          <w:p w:rsidR="00366A21" w:rsidRPr="00366A21" w:rsidRDefault="00366A21" w:rsidP="00366A21">
            <w:pPr>
              <w:widowControl/>
              <w:autoSpaceDE/>
              <w:autoSpaceDN/>
              <w:rPr>
                <w:rFonts w:ascii="Times New Roman" w:eastAsia="Times New Roman" w:hAnsi="Times New Roman" w:cs="Times New Roman"/>
                <w:sz w:val="20"/>
                <w:szCs w:val="20"/>
                <w:lang w:eastAsia="hr-HR"/>
              </w:rPr>
            </w:pPr>
          </w:p>
        </w:tc>
        <w:tc>
          <w:tcPr>
            <w:tcW w:w="730" w:type="dxa"/>
            <w:tcBorders>
              <w:top w:val="nil"/>
              <w:left w:val="nil"/>
              <w:bottom w:val="nil"/>
              <w:right w:val="nil"/>
            </w:tcBorders>
            <w:shd w:val="clear" w:color="auto" w:fill="auto"/>
            <w:noWrap/>
            <w:vAlign w:val="bottom"/>
            <w:hideMark/>
          </w:tcPr>
          <w:p w:rsidR="00366A21" w:rsidRPr="00366A21" w:rsidRDefault="00366A21" w:rsidP="00366A21">
            <w:pPr>
              <w:widowControl/>
              <w:autoSpaceDE/>
              <w:autoSpaceDN/>
              <w:rPr>
                <w:rFonts w:ascii="Times New Roman" w:eastAsia="Times New Roman" w:hAnsi="Times New Roman" w:cs="Times New Roman"/>
                <w:sz w:val="20"/>
                <w:szCs w:val="20"/>
                <w:lang w:eastAsia="hr-HR"/>
              </w:rPr>
            </w:pPr>
          </w:p>
        </w:tc>
      </w:tr>
      <w:tr w:rsidR="00366A21" w:rsidRPr="00366A21" w:rsidTr="00366A21">
        <w:trPr>
          <w:trHeight w:val="522"/>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Brojčana oznaka i naziv</w:t>
            </w:r>
          </w:p>
        </w:tc>
        <w:tc>
          <w:tcPr>
            <w:tcW w:w="17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Ostvarenje / izvršenje 31.12.2024.</w:t>
            </w:r>
          </w:p>
        </w:tc>
        <w:tc>
          <w:tcPr>
            <w:tcW w:w="17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Plan za 2025. godinu</w:t>
            </w:r>
          </w:p>
        </w:tc>
        <w:tc>
          <w:tcPr>
            <w:tcW w:w="178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Ostvarenje / izvršenje 31.12.2025.</w:t>
            </w:r>
          </w:p>
        </w:tc>
        <w:tc>
          <w:tcPr>
            <w:tcW w:w="752"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 xml:space="preserve">Indeks </w:t>
            </w:r>
            <w:r w:rsidRPr="00366A21">
              <w:rPr>
                <w:rFonts w:ascii="Times New Roman" w:eastAsia="Times New Roman" w:hAnsi="Times New Roman" w:cs="Times New Roman"/>
                <w:b/>
                <w:bCs/>
                <w:color w:val="000000"/>
                <w:sz w:val="20"/>
                <w:szCs w:val="20"/>
                <w:lang w:eastAsia="hr-HR"/>
              </w:rPr>
              <w:br/>
              <w:t>4 / 2</w:t>
            </w:r>
          </w:p>
        </w:tc>
        <w:tc>
          <w:tcPr>
            <w:tcW w:w="730"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Indeks</w:t>
            </w:r>
            <w:r w:rsidRPr="00366A21">
              <w:rPr>
                <w:rFonts w:ascii="Times New Roman" w:eastAsia="Times New Roman" w:hAnsi="Times New Roman" w:cs="Times New Roman"/>
                <w:b/>
                <w:bCs/>
                <w:color w:val="000000"/>
                <w:sz w:val="20"/>
                <w:szCs w:val="20"/>
                <w:lang w:eastAsia="hr-HR"/>
              </w:rPr>
              <w:br/>
              <w:t xml:space="preserve"> 4 / 3</w:t>
            </w:r>
          </w:p>
        </w:tc>
      </w:tr>
      <w:tr w:rsidR="00366A21" w:rsidRPr="00366A21" w:rsidTr="00366A21">
        <w:trPr>
          <w:trHeight w:val="211"/>
        </w:trPr>
        <w:tc>
          <w:tcPr>
            <w:tcW w:w="2952" w:type="dxa"/>
            <w:gridSpan w:val="2"/>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2</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3</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4</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5</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6</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 </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UKUPNO RASHODI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1.364.651,47</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1.351.306,39</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1.303.180,46</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95,5</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96,44</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 </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 </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 </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 </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1</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OPĆI PRIHODI I PRIMICI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24.695,30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10.347,65</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41,90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OPĆI PRIHODI I PRIMICI</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24.695,30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10.347,65</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41,90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3</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VLASTITI PRIHODI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0,05</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lastRenderedPageBreak/>
              <w:t>31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VLASTITI PRIHODI</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0,05</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4</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PRIHODI ZA POSEBNE NAMJENE</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105.236,33</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40.218,66</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41.020,31</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38,98</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101,99</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43</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OSTALI PRIHODI ZA POSEBNE NAMJENE</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7.033,36</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2.525,00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1.174,23</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16,70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46,50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48</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PRIHODI ZA POSEBNE NAMJENE - DEC</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98.202,97</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37.693,66</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39.846,08</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40,58</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105,71</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5</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POMOĆI</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1.258.955,14</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1.284.842,38</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1.251.812,50</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99,43</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97,43</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OSTALE POMOĆI</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1.139.315,68</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1.283.942,38</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1.250.697,03</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109,78</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97,41</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52</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POMOĆI EU</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119.639,46</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900,00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1.115,47</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0,93</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123,94</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6</w:t>
            </w:r>
          </w:p>
        </w:tc>
        <w:tc>
          <w:tcPr>
            <w:tcW w:w="2483"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DONACIJE</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460,00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1.550,00</w:t>
            </w:r>
          </w:p>
        </w:tc>
        <w:tc>
          <w:tcPr>
            <w:tcW w:w="1787"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C6D9F1" w:themeFill="text2" w:themeFillTint="33"/>
            <w:vAlign w:val="center"/>
            <w:hideMark/>
          </w:tcPr>
          <w:p w:rsidR="00366A21" w:rsidRPr="00366A21" w:rsidRDefault="00366A21" w:rsidP="00366A21">
            <w:pPr>
              <w:widowControl/>
              <w:autoSpaceDE/>
              <w:autoSpaceDN/>
              <w:jc w:val="right"/>
              <w:rPr>
                <w:rFonts w:ascii="Times New Roman" w:eastAsia="Times New Roman" w:hAnsi="Times New Roman" w:cs="Times New Roman"/>
                <w:b/>
                <w:bCs/>
                <w:i/>
                <w:iCs/>
                <w:color w:val="000000"/>
                <w:sz w:val="20"/>
                <w:szCs w:val="20"/>
                <w:lang w:eastAsia="hr-HR"/>
              </w:rPr>
            </w:pPr>
            <w:r w:rsidRPr="00366A21">
              <w:rPr>
                <w:rFonts w:ascii="Times New Roman" w:eastAsia="Times New Roman" w:hAnsi="Times New Roman" w:cs="Times New Roman"/>
                <w:b/>
                <w:bCs/>
                <w:i/>
                <w:iCs/>
                <w:color w:val="000000"/>
                <w:sz w:val="20"/>
                <w:szCs w:val="20"/>
                <w:lang w:eastAsia="hr-HR"/>
              </w:rPr>
              <w:t>0,00</w:t>
            </w:r>
          </w:p>
        </w:tc>
      </w:tr>
      <w:tr w:rsidR="00366A21" w:rsidRPr="00366A21" w:rsidTr="00366A21">
        <w:trPr>
          <w:trHeight w:val="480"/>
        </w:trPr>
        <w:tc>
          <w:tcPr>
            <w:tcW w:w="469" w:type="dxa"/>
            <w:tcBorders>
              <w:top w:val="nil"/>
              <w:left w:val="single" w:sz="4" w:space="0" w:color="000000"/>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61</w:t>
            </w:r>
          </w:p>
        </w:tc>
        <w:tc>
          <w:tcPr>
            <w:tcW w:w="2483"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DONACIJE</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460,00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1.550,00</w:t>
            </w:r>
          </w:p>
        </w:tc>
        <w:tc>
          <w:tcPr>
            <w:tcW w:w="1787"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52"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c>
          <w:tcPr>
            <w:tcW w:w="730" w:type="dxa"/>
            <w:tcBorders>
              <w:top w:val="nil"/>
              <w:left w:val="nil"/>
              <w:bottom w:val="single" w:sz="4" w:space="0" w:color="000000"/>
              <w:right w:val="single" w:sz="4" w:space="0" w:color="000000"/>
            </w:tcBorders>
            <w:shd w:val="clear" w:color="auto" w:fill="auto"/>
            <w:vAlign w:val="center"/>
            <w:hideMark/>
          </w:tcPr>
          <w:p w:rsidR="00366A21" w:rsidRPr="00366A21" w:rsidRDefault="00366A21" w:rsidP="00366A21">
            <w:pPr>
              <w:widowControl/>
              <w:autoSpaceDE/>
              <w:autoSpaceDN/>
              <w:jc w:val="right"/>
              <w:rPr>
                <w:rFonts w:ascii="Times New Roman" w:eastAsia="Times New Roman" w:hAnsi="Times New Roman" w:cs="Times New Roman"/>
                <w:color w:val="000000"/>
                <w:sz w:val="20"/>
                <w:szCs w:val="20"/>
                <w:lang w:eastAsia="hr-HR"/>
              </w:rPr>
            </w:pPr>
            <w:r w:rsidRPr="00366A21">
              <w:rPr>
                <w:rFonts w:ascii="Times New Roman" w:eastAsia="Times New Roman" w:hAnsi="Times New Roman" w:cs="Times New Roman"/>
                <w:color w:val="000000"/>
                <w:sz w:val="20"/>
                <w:szCs w:val="20"/>
                <w:lang w:eastAsia="hr-HR"/>
              </w:rPr>
              <w:t>0,00</w:t>
            </w:r>
          </w:p>
        </w:tc>
      </w:tr>
    </w:tbl>
    <w:p w:rsidR="0059367A" w:rsidRDefault="0059367A" w:rsidP="00366A21">
      <w:pPr>
        <w:spacing w:before="101"/>
        <w:rPr>
          <w:b/>
          <w:i/>
          <w:sz w:val="24"/>
        </w:rPr>
      </w:pPr>
    </w:p>
    <w:p w:rsidR="0059367A" w:rsidRDefault="0059367A">
      <w:pPr>
        <w:spacing w:before="101"/>
        <w:ind w:left="158"/>
        <w:rPr>
          <w:b/>
          <w:i/>
          <w:sz w:val="24"/>
        </w:rPr>
      </w:pPr>
    </w:p>
    <w:p w:rsidR="0059367A" w:rsidRDefault="0059367A">
      <w:pPr>
        <w:spacing w:before="101"/>
        <w:ind w:left="158"/>
        <w:rPr>
          <w:b/>
          <w:i/>
          <w:sz w:val="24"/>
        </w:rPr>
      </w:pPr>
    </w:p>
    <w:p w:rsidR="002947F9" w:rsidRDefault="002947F9">
      <w:pPr>
        <w:pStyle w:val="Tijeloteksta"/>
        <w:rPr>
          <w:b/>
          <w:i/>
        </w:rPr>
      </w:pPr>
    </w:p>
    <w:tbl>
      <w:tblPr>
        <w:tblpPr w:leftFromText="180" w:rightFromText="180" w:vertAnchor="text" w:horzAnchor="margin" w:tblpY="87"/>
        <w:tblW w:w="0" w:type="auto"/>
        <w:tblLayout w:type="fixed"/>
        <w:tblLook w:val="01E0" w:firstRow="1" w:lastRow="1" w:firstColumn="1" w:lastColumn="1" w:noHBand="0" w:noVBand="0"/>
      </w:tblPr>
      <w:tblGrid>
        <w:gridCol w:w="7861"/>
        <w:gridCol w:w="938"/>
      </w:tblGrid>
      <w:tr w:rsidR="0059367A" w:rsidTr="0059367A">
        <w:trPr>
          <w:trHeight w:val="843"/>
        </w:trPr>
        <w:tc>
          <w:tcPr>
            <w:tcW w:w="7861" w:type="dxa"/>
          </w:tcPr>
          <w:p w:rsidR="0059367A" w:rsidRDefault="0059367A" w:rsidP="0059367A">
            <w:pPr>
              <w:pStyle w:val="TableParagraph"/>
              <w:spacing w:before="10"/>
              <w:rPr>
                <w:i/>
                <w:sz w:val="23"/>
              </w:rPr>
            </w:pPr>
          </w:p>
          <w:p w:rsidR="0059367A" w:rsidRDefault="0059367A" w:rsidP="0059367A">
            <w:pPr>
              <w:pStyle w:val="TableParagraph"/>
              <w:spacing w:before="1" w:line="267" w:lineRule="exact"/>
              <w:ind w:left="50"/>
              <w:rPr>
                <w:b/>
                <w:i/>
                <w:sz w:val="24"/>
              </w:rPr>
            </w:pPr>
          </w:p>
          <w:p w:rsidR="0059367A" w:rsidRDefault="0059367A" w:rsidP="0059367A">
            <w:pPr>
              <w:pStyle w:val="TableParagraph"/>
              <w:spacing w:before="1" w:line="267" w:lineRule="exact"/>
              <w:ind w:left="50"/>
              <w:rPr>
                <w:b/>
                <w:i/>
                <w:sz w:val="24"/>
              </w:rPr>
            </w:pPr>
          </w:p>
          <w:p w:rsidR="0059367A" w:rsidRDefault="0059367A" w:rsidP="0059367A">
            <w:pPr>
              <w:pStyle w:val="TableParagraph"/>
              <w:spacing w:before="1" w:line="267" w:lineRule="exact"/>
              <w:ind w:left="50"/>
              <w:rPr>
                <w:b/>
                <w:i/>
                <w:sz w:val="24"/>
              </w:rPr>
            </w:pPr>
          </w:p>
          <w:p w:rsidR="0059367A" w:rsidRDefault="0059367A" w:rsidP="0059367A">
            <w:pPr>
              <w:pStyle w:val="TableParagraph"/>
              <w:spacing w:before="1" w:line="267" w:lineRule="exact"/>
              <w:ind w:left="50"/>
              <w:rPr>
                <w:b/>
                <w:i/>
                <w:sz w:val="24"/>
              </w:rPr>
            </w:pPr>
          </w:p>
          <w:p w:rsidR="0059367A" w:rsidRDefault="0059367A" w:rsidP="0059367A">
            <w:pPr>
              <w:pStyle w:val="TableParagraph"/>
              <w:spacing w:before="1" w:line="267" w:lineRule="exact"/>
              <w:ind w:left="50"/>
              <w:rPr>
                <w:b/>
                <w:i/>
                <w:sz w:val="24"/>
              </w:rPr>
            </w:pPr>
          </w:p>
          <w:p w:rsidR="0059367A" w:rsidRDefault="0059367A" w:rsidP="0059367A">
            <w:pPr>
              <w:pStyle w:val="TableParagraph"/>
              <w:spacing w:before="1" w:line="267" w:lineRule="exact"/>
              <w:ind w:left="50"/>
              <w:rPr>
                <w:b/>
                <w:i/>
                <w:sz w:val="24"/>
              </w:rPr>
            </w:pPr>
          </w:p>
          <w:p w:rsidR="0059367A" w:rsidRDefault="0059367A" w:rsidP="0059367A">
            <w:pPr>
              <w:pStyle w:val="TableParagraph"/>
              <w:spacing w:before="1" w:line="267" w:lineRule="exact"/>
              <w:ind w:left="50"/>
              <w:rPr>
                <w:b/>
                <w:i/>
                <w:sz w:val="24"/>
              </w:rPr>
            </w:pPr>
          </w:p>
          <w:p w:rsidR="0059367A" w:rsidRDefault="0059367A" w:rsidP="00605A47">
            <w:pPr>
              <w:pStyle w:val="TableParagraph"/>
              <w:spacing w:before="1" w:line="267" w:lineRule="exact"/>
              <w:rPr>
                <w:b/>
                <w:i/>
                <w:sz w:val="24"/>
              </w:rPr>
            </w:pPr>
          </w:p>
        </w:tc>
        <w:tc>
          <w:tcPr>
            <w:tcW w:w="938" w:type="dxa"/>
          </w:tcPr>
          <w:p w:rsidR="0059367A" w:rsidRDefault="0059367A" w:rsidP="0059367A">
            <w:pPr>
              <w:pStyle w:val="TableParagraph"/>
              <w:spacing w:line="276" w:lineRule="exact"/>
              <w:ind w:right="68"/>
              <w:jc w:val="right"/>
              <w:rPr>
                <w:i/>
                <w:sz w:val="24"/>
              </w:rPr>
            </w:pPr>
          </w:p>
        </w:tc>
      </w:tr>
    </w:tbl>
    <w:p w:rsidR="008E6FCE" w:rsidRDefault="008E6FCE" w:rsidP="008E6FCE">
      <w:pPr>
        <w:rPr>
          <w:sz w:val="24"/>
        </w:rPr>
      </w:pPr>
    </w:p>
    <w:p w:rsidR="008E6FCE" w:rsidRDefault="008E6FCE" w:rsidP="008E6FCE">
      <w:pPr>
        <w:rPr>
          <w:sz w:val="24"/>
        </w:rPr>
      </w:pPr>
    </w:p>
    <w:p w:rsidR="002947F9" w:rsidRPr="008E6FCE" w:rsidRDefault="002947F9" w:rsidP="008E6FCE">
      <w:pPr>
        <w:rPr>
          <w:sz w:val="24"/>
        </w:rPr>
        <w:sectPr w:rsidR="002947F9" w:rsidRPr="008E6FCE">
          <w:pgSz w:w="11910" w:h="16840"/>
          <w:pgMar w:top="980" w:right="440" w:bottom="1100" w:left="1260" w:header="0" w:footer="920" w:gutter="0"/>
          <w:cols w:space="720"/>
        </w:sectPr>
      </w:pPr>
    </w:p>
    <w:p w:rsidR="002947F9" w:rsidRPr="008E6FCE" w:rsidRDefault="00A730DD" w:rsidP="00366A21">
      <w:pPr>
        <w:spacing w:before="100"/>
        <w:rPr>
          <w:rFonts w:ascii="Times New Roman" w:hAnsi="Times New Roman" w:cs="Times New Roman"/>
          <w:b/>
          <w:i/>
          <w:sz w:val="24"/>
        </w:rPr>
      </w:pPr>
      <w:r w:rsidRPr="008E6FCE">
        <w:rPr>
          <w:rFonts w:ascii="Times New Roman" w:hAnsi="Times New Roman" w:cs="Times New Roman"/>
          <w:b/>
          <w:i/>
          <w:sz w:val="24"/>
        </w:rPr>
        <w:lastRenderedPageBreak/>
        <w:t>Izvještaj</w:t>
      </w:r>
      <w:r w:rsidRPr="008E6FCE">
        <w:rPr>
          <w:rFonts w:ascii="Times New Roman" w:hAnsi="Times New Roman" w:cs="Times New Roman"/>
          <w:b/>
          <w:i/>
          <w:spacing w:val="-6"/>
          <w:sz w:val="24"/>
        </w:rPr>
        <w:t xml:space="preserve"> </w:t>
      </w:r>
      <w:r w:rsidRPr="008E6FCE">
        <w:rPr>
          <w:rFonts w:ascii="Times New Roman" w:hAnsi="Times New Roman" w:cs="Times New Roman"/>
          <w:b/>
          <w:i/>
          <w:sz w:val="24"/>
        </w:rPr>
        <w:t>o</w:t>
      </w:r>
      <w:r w:rsidRPr="008E6FCE">
        <w:rPr>
          <w:rFonts w:ascii="Times New Roman" w:hAnsi="Times New Roman" w:cs="Times New Roman"/>
          <w:b/>
          <w:i/>
          <w:spacing w:val="-5"/>
          <w:sz w:val="24"/>
        </w:rPr>
        <w:t xml:space="preserve"> </w:t>
      </w:r>
      <w:r w:rsidRPr="008E6FCE">
        <w:rPr>
          <w:rFonts w:ascii="Times New Roman" w:hAnsi="Times New Roman" w:cs="Times New Roman"/>
          <w:b/>
          <w:i/>
          <w:sz w:val="24"/>
        </w:rPr>
        <w:t>rashodima</w:t>
      </w:r>
      <w:r w:rsidRPr="008E6FCE">
        <w:rPr>
          <w:rFonts w:ascii="Times New Roman" w:hAnsi="Times New Roman" w:cs="Times New Roman"/>
          <w:b/>
          <w:i/>
          <w:spacing w:val="-6"/>
          <w:sz w:val="24"/>
        </w:rPr>
        <w:t xml:space="preserve"> </w:t>
      </w:r>
      <w:r w:rsidRPr="008E6FCE">
        <w:rPr>
          <w:rFonts w:ascii="Times New Roman" w:hAnsi="Times New Roman" w:cs="Times New Roman"/>
          <w:b/>
          <w:i/>
          <w:sz w:val="24"/>
        </w:rPr>
        <w:t>prema</w:t>
      </w:r>
      <w:r w:rsidRPr="008E6FCE">
        <w:rPr>
          <w:rFonts w:ascii="Times New Roman" w:hAnsi="Times New Roman" w:cs="Times New Roman"/>
          <w:b/>
          <w:i/>
          <w:spacing w:val="-6"/>
          <w:sz w:val="24"/>
        </w:rPr>
        <w:t xml:space="preserve"> </w:t>
      </w:r>
      <w:r w:rsidRPr="008E6FCE">
        <w:rPr>
          <w:rFonts w:ascii="Times New Roman" w:hAnsi="Times New Roman" w:cs="Times New Roman"/>
          <w:b/>
          <w:i/>
          <w:sz w:val="24"/>
        </w:rPr>
        <w:t>funkcijskoj</w:t>
      </w:r>
      <w:r w:rsidRPr="008E6FCE">
        <w:rPr>
          <w:rFonts w:ascii="Times New Roman" w:hAnsi="Times New Roman" w:cs="Times New Roman"/>
          <w:b/>
          <w:i/>
          <w:spacing w:val="-5"/>
          <w:sz w:val="24"/>
        </w:rPr>
        <w:t xml:space="preserve"> </w:t>
      </w:r>
      <w:r w:rsidRPr="008E6FCE">
        <w:rPr>
          <w:rFonts w:ascii="Times New Roman" w:hAnsi="Times New Roman" w:cs="Times New Roman"/>
          <w:b/>
          <w:i/>
          <w:sz w:val="24"/>
        </w:rPr>
        <w:t>klasifikaciji</w:t>
      </w:r>
    </w:p>
    <w:tbl>
      <w:tblPr>
        <w:tblpPr w:leftFromText="180" w:rightFromText="180" w:vertAnchor="text" w:horzAnchor="margin" w:tblpXSpec="center" w:tblpY="368"/>
        <w:tblW w:w="10424" w:type="dxa"/>
        <w:tblLook w:val="04A0" w:firstRow="1" w:lastRow="0" w:firstColumn="1" w:lastColumn="0" w:noHBand="0" w:noVBand="1"/>
      </w:tblPr>
      <w:tblGrid>
        <w:gridCol w:w="4002"/>
        <w:gridCol w:w="1685"/>
        <w:gridCol w:w="1760"/>
        <w:gridCol w:w="1387"/>
        <w:gridCol w:w="795"/>
        <w:gridCol w:w="795"/>
      </w:tblGrid>
      <w:tr w:rsidR="007A00AF" w:rsidRPr="008E6FCE" w:rsidTr="007A00AF">
        <w:trPr>
          <w:trHeight w:val="983"/>
        </w:trPr>
        <w:tc>
          <w:tcPr>
            <w:tcW w:w="4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Brojčana oznaka i naziv</w:t>
            </w:r>
          </w:p>
        </w:tc>
        <w:tc>
          <w:tcPr>
            <w:tcW w:w="1701"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 xml:space="preserve">Izvršenje </w:t>
            </w:r>
            <w:r w:rsidRPr="00366A21">
              <w:rPr>
                <w:rFonts w:ascii="Times New Roman" w:eastAsia="Times New Roman" w:hAnsi="Times New Roman" w:cs="Times New Roman"/>
                <w:b/>
                <w:bCs/>
                <w:color w:val="000000"/>
                <w:sz w:val="20"/>
                <w:szCs w:val="20"/>
                <w:lang w:eastAsia="hr-HR"/>
              </w:rPr>
              <w:br/>
              <w:t>31.12.2024.</w:t>
            </w:r>
          </w:p>
        </w:tc>
        <w:tc>
          <w:tcPr>
            <w:tcW w:w="1779"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Rebalans za 2025. godinu</w:t>
            </w:r>
          </w:p>
        </w:tc>
        <w:tc>
          <w:tcPr>
            <w:tcW w:w="1392"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Izvršenje 31.12.2025.</w:t>
            </w:r>
          </w:p>
        </w:tc>
        <w:tc>
          <w:tcPr>
            <w:tcW w:w="723"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Indeks</w:t>
            </w:r>
            <w:r w:rsidRPr="00366A21">
              <w:rPr>
                <w:rFonts w:ascii="Times New Roman" w:eastAsia="Times New Roman" w:hAnsi="Times New Roman" w:cs="Times New Roman"/>
                <w:b/>
                <w:bCs/>
                <w:color w:val="000000"/>
                <w:sz w:val="20"/>
                <w:szCs w:val="20"/>
                <w:lang w:eastAsia="hr-HR"/>
              </w:rPr>
              <w:br/>
              <w:t>4 / 2</w:t>
            </w:r>
          </w:p>
        </w:tc>
        <w:tc>
          <w:tcPr>
            <w:tcW w:w="723"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Indeks</w:t>
            </w:r>
            <w:r w:rsidRPr="00366A21">
              <w:rPr>
                <w:rFonts w:ascii="Times New Roman" w:eastAsia="Times New Roman" w:hAnsi="Times New Roman" w:cs="Times New Roman"/>
                <w:b/>
                <w:bCs/>
                <w:color w:val="000000"/>
                <w:sz w:val="20"/>
                <w:szCs w:val="20"/>
                <w:lang w:eastAsia="hr-HR"/>
              </w:rPr>
              <w:br/>
              <w:t>4 / 3</w:t>
            </w:r>
          </w:p>
        </w:tc>
      </w:tr>
      <w:tr w:rsidR="008E6FCE" w:rsidRPr="008E6FCE" w:rsidTr="007A00AF">
        <w:trPr>
          <w:trHeight w:val="299"/>
        </w:trPr>
        <w:tc>
          <w:tcPr>
            <w:tcW w:w="4106" w:type="dxa"/>
            <w:tcBorders>
              <w:top w:val="nil"/>
              <w:left w:val="single" w:sz="4" w:space="0" w:color="000000"/>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w:t>
            </w:r>
          </w:p>
        </w:tc>
        <w:tc>
          <w:tcPr>
            <w:tcW w:w="1701"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2</w:t>
            </w:r>
          </w:p>
        </w:tc>
        <w:tc>
          <w:tcPr>
            <w:tcW w:w="1779"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3</w:t>
            </w:r>
          </w:p>
        </w:tc>
        <w:tc>
          <w:tcPr>
            <w:tcW w:w="1392"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4</w:t>
            </w:r>
          </w:p>
        </w:tc>
        <w:tc>
          <w:tcPr>
            <w:tcW w:w="723"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5</w:t>
            </w:r>
          </w:p>
        </w:tc>
        <w:tc>
          <w:tcPr>
            <w:tcW w:w="723"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6</w:t>
            </w:r>
          </w:p>
        </w:tc>
      </w:tr>
      <w:tr w:rsidR="007A00AF" w:rsidRPr="008E6FCE" w:rsidTr="007A00AF">
        <w:trPr>
          <w:trHeight w:val="480"/>
        </w:trPr>
        <w:tc>
          <w:tcPr>
            <w:tcW w:w="410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UKUPNO RASHODI</w:t>
            </w:r>
          </w:p>
        </w:tc>
        <w:tc>
          <w:tcPr>
            <w:tcW w:w="1701"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1.364.651,47</w:t>
            </w:r>
          </w:p>
        </w:tc>
        <w:tc>
          <w:tcPr>
            <w:tcW w:w="1779"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1.351.306,39</w:t>
            </w:r>
          </w:p>
        </w:tc>
        <w:tc>
          <w:tcPr>
            <w:tcW w:w="1392"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1.303.180,46</w:t>
            </w:r>
          </w:p>
        </w:tc>
        <w:tc>
          <w:tcPr>
            <w:tcW w:w="723"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95,50</w:t>
            </w:r>
          </w:p>
        </w:tc>
        <w:tc>
          <w:tcPr>
            <w:tcW w:w="723"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96,44</w:t>
            </w:r>
          </w:p>
        </w:tc>
      </w:tr>
      <w:tr w:rsidR="007A00AF" w:rsidRPr="008E6FCE" w:rsidTr="007A00AF">
        <w:trPr>
          <w:trHeight w:val="500"/>
        </w:trPr>
        <w:tc>
          <w:tcPr>
            <w:tcW w:w="410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09 Obrazovanje</w:t>
            </w:r>
          </w:p>
        </w:tc>
        <w:tc>
          <w:tcPr>
            <w:tcW w:w="1701"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1.364.651,47</w:t>
            </w:r>
          </w:p>
        </w:tc>
        <w:tc>
          <w:tcPr>
            <w:tcW w:w="1779"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1.351.306,39</w:t>
            </w:r>
          </w:p>
        </w:tc>
        <w:tc>
          <w:tcPr>
            <w:tcW w:w="1392"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1.303.180,46</w:t>
            </w:r>
          </w:p>
        </w:tc>
        <w:tc>
          <w:tcPr>
            <w:tcW w:w="723"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95,50</w:t>
            </w:r>
          </w:p>
        </w:tc>
        <w:tc>
          <w:tcPr>
            <w:tcW w:w="723"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366A21"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366A21">
              <w:rPr>
                <w:rFonts w:ascii="Times New Roman" w:eastAsia="Times New Roman" w:hAnsi="Times New Roman" w:cs="Times New Roman"/>
                <w:b/>
                <w:bCs/>
                <w:color w:val="000000"/>
                <w:sz w:val="20"/>
                <w:szCs w:val="20"/>
                <w:lang w:eastAsia="hr-HR"/>
              </w:rPr>
              <w:t>96,44</w:t>
            </w:r>
          </w:p>
        </w:tc>
      </w:tr>
      <w:tr w:rsidR="008E6FCE" w:rsidRPr="008E6FCE" w:rsidTr="007A00AF">
        <w:trPr>
          <w:trHeight w:val="480"/>
        </w:trPr>
        <w:tc>
          <w:tcPr>
            <w:tcW w:w="4106" w:type="dxa"/>
            <w:tcBorders>
              <w:top w:val="nil"/>
              <w:left w:val="single" w:sz="4" w:space="0" w:color="000000"/>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091 Predškolsko i osnovno obrazovanje</w:t>
            </w:r>
          </w:p>
        </w:tc>
        <w:tc>
          <w:tcPr>
            <w:tcW w:w="1701"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1.303.507,98</w:t>
            </w:r>
          </w:p>
        </w:tc>
        <w:tc>
          <w:tcPr>
            <w:tcW w:w="1779"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1.325.218,11</w:t>
            </w:r>
          </w:p>
        </w:tc>
        <w:tc>
          <w:tcPr>
            <w:tcW w:w="1392"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1.291.351,97</w:t>
            </w:r>
          </w:p>
        </w:tc>
        <w:tc>
          <w:tcPr>
            <w:tcW w:w="723"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99,07</w:t>
            </w:r>
          </w:p>
        </w:tc>
        <w:tc>
          <w:tcPr>
            <w:tcW w:w="723"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97,44</w:t>
            </w:r>
          </w:p>
        </w:tc>
      </w:tr>
      <w:tr w:rsidR="008E6FCE" w:rsidRPr="008E6FCE" w:rsidTr="007A00AF">
        <w:trPr>
          <w:trHeight w:val="480"/>
        </w:trPr>
        <w:tc>
          <w:tcPr>
            <w:tcW w:w="4106" w:type="dxa"/>
            <w:tcBorders>
              <w:top w:val="nil"/>
              <w:left w:val="single" w:sz="4" w:space="0" w:color="000000"/>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096 Dodatne usluge u obrazovanju</w:t>
            </w:r>
          </w:p>
        </w:tc>
        <w:tc>
          <w:tcPr>
            <w:tcW w:w="1701"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61.143,49</w:t>
            </w:r>
          </w:p>
        </w:tc>
        <w:tc>
          <w:tcPr>
            <w:tcW w:w="1779"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26.088,28</w:t>
            </w:r>
          </w:p>
        </w:tc>
        <w:tc>
          <w:tcPr>
            <w:tcW w:w="1392"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11.828,49</w:t>
            </w:r>
          </w:p>
        </w:tc>
        <w:tc>
          <w:tcPr>
            <w:tcW w:w="723"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19,35</w:t>
            </w:r>
          </w:p>
        </w:tc>
        <w:tc>
          <w:tcPr>
            <w:tcW w:w="723" w:type="dxa"/>
            <w:tcBorders>
              <w:top w:val="nil"/>
              <w:left w:val="nil"/>
              <w:bottom w:val="single" w:sz="4" w:space="0" w:color="000000"/>
              <w:right w:val="single" w:sz="4" w:space="0" w:color="000000"/>
            </w:tcBorders>
            <w:shd w:val="clear" w:color="auto" w:fill="auto"/>
            <w:vAlign w:val="center"/>
            <w:hideMark/>
          </w:tcPr>
          <w:p w:rsidR="007A00AF" w:rsidRPr="00366A21" w:rsidRDefault="007A00AF" w:rsidP="007A00AF">
            <w:pPr>
              <w:widowControl/>
              <w:autoSpaceDE/>
              <w:autoSpaceDN/>
              <w:jc w:val="right"/>
              <w:rPr>
                <w:rFonts w:ascii="Times New Roman" w:eastAsia="Times New Roman" w:hAnsi="Times New Roman" w:cs="Times New Roman"/>
                <w:i/>
                <w:iCs/>
                <w:color w:val="000000"/>
                <w:sz w:val="20"/>
                <w:szCs w:val="20"/>
                <w:lang w:eastAsia="hr-HR"/>
              </w:rPr>
            </w:pPr>
            <w:r w:rsidRPr="00366A21">
              <w:rPr>
                <w:rFonts w:ascii="Times New Roman" w:eastAsia="Times New Roman" w:hAnsi="Times New Roman" w:cs="Times New Roman"/>
                <w:i/>
                <w:iCs/>
                <w:color w:val="000000"/>
                <w:sz w:val="20"/>
                <w:szCs w:val="20"/>
                <w:lang w:eastAsia="hr-HR"/>
              </w:rPr>
              <w:t>45,34</w:t>
            </w:r>
          </w:p>
        </w:tc>
      </w:tr>
    </w:tbl>
    <w:p w:rsidR="00366A21" w:rsidRDefault="00366A21" w:rsidP="00366A21">
      <w:pPr>
        <w:spacing w:before="100"/>
        <w:rPr>
          <w:b/>
          <w:i/>
          <w:sz w:val="24"/>
        </w:rPr>
      </w:pPr>
    </w:p>
    <w:p w:rsidR="002947F9" w:rsidRDefault="002947F9">
      <w:pPr>
        <w:pStyle w:val="Tijeloteksta"/>
        <w:spacing w:before="1"/>
        <w:rPr>
          <w:b/>
          <w:i/>
        </w:rPr>
      </w:pPr>
    </w:p>
    <w:p w:rsidR="002947F9" w:rsidRDefault="002947F9">
      <w:pPr>
        <w:jc w:val="center"/>
      </w:pPr>
    </w:p>
    <w:p w:rsidR="00366A21" w:rsidRDefault="00366A21">
      <w:pPr>
        <w:jc w:val="center"/>
      </w:pPr>
    </w:p>
    <w:p w:rsidR="00366A21" w:rsidRDefault="00366A21">
      <w:pPr>
        <w:jc w:val="center"/>
        <w:sectPr w:rsidR="00366A21">
          <w:pgSz w:w="11910" w:h="16840"/>
          <w:pgMar w:top="980" w:right="440" w:bottom="1180" w:left="1260" w:header="0" w:footer="920" w:gutter="0"/>
          <w:cols w:space="720"/>
        </w:sectPr>
      </w:pPr>
    </w:p>
    <w:p w:rsidR="00686BDB" w:rsidRPr="008E6FCE" w:rsidRDefault="00A730DD" w:rsidP="00686BDB">
      <w:pPr>
        <w:pStyle w:val="Odlomakpopisa"/>
        <w:numPr>
          <w:ilvl w:val="0"/>
          <w:numId w:val="4"/>
        </w:numPr>
        <w:tabs>
          <w:tab w:val="left" w:pos="415"/>
        </w:tabs>
        <w:spacing w:before="74"/>
        <w:ind w:left="414" w:hanging="257"/>
        <w:rPr>
          <w:rFonts w:ascii="Times New Roman" w:hAnsi="Times New Roman" w:cs="Times New Roman"/>
          <w:b/>
          <w:i/>
          <w:sz w:val="24"/>
        </w:rPr>
      </w:pPr>
      <w:r w:rsidRPr="008E6FCE">
        <w:rPr>
          <w:rFonts w:ascii="Times New Roman" w:hAnsi="Times New Roman" w:cs="Times New Roman"/>
          <w:b/>
          <w:i/>
          <w:sz w:val="24"/>
        </w:rPr>
        <w:lastRenderedPageBreak/>
        <w:t>Račun</w:t>
      </w:r>
      <w:r w:rsidRPr="008E6FCE">
        <w:rPr>
          <w:rFonts w:ascii="Times New Roman" w:hAnsi="Times New Roman" w:cs="Times New Roman"/>
          <w:b/>
          <w:i/>
          <w:spacing w:val="-3"/>
          <w:sz w:val="24"/>
        </w:rPr>
        <w:t xml:space="preserve"> </w:t>
      </w:r>
      <w:r w:rsidRPr="008E6FCE">
        <w:rPr>
          <w:rFonts w:ascii="Times New Roman" w:hAnsi="Times New Roman" w:cs="Times New Roman"/>
          <w:b/>
          <w:i/>
          <w:sz w:val="24"/>
        </w:rPr>
        <w:t>financiranja</w:t>
      </w:r>
    </w:p>
    <w:p w:rsidR="002947F9" w:rsidRPr="008E6FCE" w:rsidRDefault="00A730DD" w:rsidP="00646162">
      <w:pPr>
        <w:tabs>
          <w:tab w:val="left" w:pos="415"/>
        </w:tabs>
        <w:spacing w:before="74"/>
        <w:rPr>
          <w:rFonts w:ascii="Times New Roman" w:hAnsi="Times New Roman" w:cs="Times New Roman"/>
          <w:b/>
          <w:i/>
          <w:sz w:val="24"/>
        </w:rPr>
      </w:pPr>
      <w:r w:rsidRPr="008E6FCE">
        <w:rPr>
          <w:rFonts w:ascii="Times New Roman" w:hAnsi="Times New Roman" w:cs="Times New Roman"/>
          <w:b/>
          <w:i/>
          <w:sz w:val="24"/>
        </w:rPr>
        <w:t>Izvještaj</w:t>
      </w:r>
      <w:r w:rsidRPr="008E6FCE">
        <w:rPr>
          <w:rFonts w:ascii="Times New Roman" w:hAnsi="Times New Roman" w:cs="Times New Roman"/>
          <w:b/>
          <w:i/>
          <w:spacing w:val="-6"/>
          <w:sz w:val="24"/>
        </w:rPr>
        <w:t xml:space="preserve"> </w:t>
      </w:r>
      <w:r w:rsidRPr="008E6FCE">
        <w:rPr>
          <w:rFonts w:ascii="Times New Roman" w:hAnsi="Times New Roman" w:cs="Times New Roman"/>
          <w:b/>
          <w:i/>
          <w:sz w:val="24"/>
        </w:rPr>
        <w:t>računa</w:t>
      </w:r>
      <w:r w:rsidRPr="008E6FCE">
        <w:rPr>
          <w:rFonts w:ascii="Times New Roman" w:hAnsi="Times New Roman" w:cs="Times New Roman"/>
          <w:b/>
          <w:i/>
          <w:spacing w:val="-8"/>
          <w:sz w:val="24"/>
        </w:rPr>
        <w:t xml:space="preserve"> </w:t>
      </w:r>
      <w:r w:rsidRPr="008E6FCE">
        <w:rPr>
          <w:rFonts w:ascii="Times New Roman" w:hAnsi="Times New Roman" w:cs="Times New Roman"/>
          <w:b/>
          <w:i/>
          <w:sz w:val="24"/>
        </w:rPr>
        <w:t>financiranja</w:t>
      </w:r>
      <w:r w:rsidRPr="008E6FCE">
        <w:rPr>
          <w:rFonts w:ascii="Times New Roman" w:hAnsi="Times New Roman" w:cs="Times New Roman"/>
          <w:b/>
          <w:i/>
          <w:spacing w:val="-7"/>
          <w:sz w:val="24"/>
        </w:rPr>
        <w:t xml:space="preserve"> </w:t>
      </w:r>
      <w:r w:rsidRPr="008E6FCE">
        <w:rPr>
          <w:rFonts w:ascii="Times New Roman" w:hAnsi="Times New Roman" w:cs="Times New Roman"/>
          <w:b/>
          <w:i/>
          <w:sz w:val="24"/>
        </w:rPr>
        <w:t>prema</w:t>
      </w:r>
      <w:r w:rsidRPr="008E6FCE">
        <w:rPr>
          <w:rFonts w:ascii="Times New Roman" w:hAnsi="Times New Roman" w:cs="Times New Roman"/>
          <w:b/>
          <w:i/>
          <w:spacing w:val="-5"/>
          <w:sz w:val="24"/>
        </w:rPr>
        <w:t xml:space="preserve"> </w:t>
      </w:r>
      <w:r w:rsidRPr="008E6FCE">
        <w:rPr>
          <w:rFonts w:ascii="Times New Roman" w:hAnsi="Times New Roman" w:cs="Times New Roman"/>
          <w:b/>
          <w:i/>
          <w:sz w:val="24"/>
        </w:rPr>
        <w:t>ekonomskoj</w:t>
      </w:r>
      <w:r w:rsidRPr="008E6FCE">
        <w:rPr>
          <w:rFonts w:ascii="Times New Roman" w:hAnsi="Times New Roman" w:cs="Times New Roman"/>
          <w:b/>
          <w:i/>
          <w:spacing w:val="-6"/>
          <w:sz w:val="24"/>
        </w:rPr>
        <w:t xml:space="preserve"> </w:t>
      </w:r>
      <w:r w:rsidRPr="008E6FCE">
        <w:rPr>
          <w:rFonts w:ascii="Times New Roman" w:hAnsi="Times New Roman" w:cs="Times New Roman"/>
          <w:b/>
          <w:i/>
          <w:sz w:val="24"/>
        </w:rPr>
        <w:t>klasifikaciji</w:t>
      </w:r>
    </w:p>
    <w:p w:rsidR="002947F9" w:rsidRDefault="002947F9">
      <w:pPr>
        <w:pStyle w:val="Tijeloteksta"/>
        <w:spacing w:before="11"/>
        <w:rPr>
          <w:b/>
          <w:i/>
          <w:sz w:val="23"/>
        </w:rPr>
      </w:pPr>
    </w:p>
    <w:tbl>
      <w:tblPr>
        <w:tblW w:w="0" w:type="auto"/>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42"/>
        <w:gridCol w:w="1458"/>
        <w:gridCol w:w="1701"/>
        <w:gridCol w:w="1417"/>
        <w:gridCol w:w="2693"/>
        <w:gridCol w:w="939"/>
        <w:gridCol w:w="1231"/>
      </w:tblGrid>
      <w:tr w:rsidR="007A00AF" w:rsidRPr="00D03B10" w:rsidTr="007A00AF">
        <w:trPr>
          <w:trHeight w:val="256"/>
        </w:trPr>
        <w:tc>
          <w:tcPr>
            <w:tcW w:w="3100" w:type="dxa"/>
            <w:gridSpan w:val="2"/>
            <w:shd w:val="clear" w:color="auto" w:fill="8DB3E2" w:themeFill="text2" w:themeFillTint="66"/>
          </w:tcPr>
          <w:p w:rsidR="00235C19" w:rsidRPr="008E6FCE" w:rsidRDefault="00235C19" w:rsidP="007F6465">
            <w:pPr>
              <w:pStyle w:val="TableParagraph"/>
              <w:ind w:left="130" w:right="114"/>
              <w:jc w:val="center"/>
              <w:rPr>
                <w:rFonts w:ascii="Times New Roman" w:hAnsi="Times New Roman" w:cs="Times New Roman"/>
                <w:b/>
                <w:sz w:val="20"/>
                <w:szCs w:val="20"/>
              </w:rPr>
            </w:pPr>
            <w:bookmarkStart w:id="0" w:name="_Hlk143692370"/>
          </w:p>
          <w:p w:rsidR="00235C19" w:rsidRPr="008E6FCE" w:rsidRDefault="00235C19" w:rsidP="007F6465">
            <w:pPr>
              <w:pStyle w:val="TableParagraph"/>
              <w:ind w:left="130" w:right="114"/>
              <w:jc w:val="center"/>
              <w:rPr>
                <w:rFonts w:ascii="Times New Roman" w:hAnsi="Times New Roman" w:cs="Times New Roman"/>
                <w:b/>
                <w:sz w:val="20"/>
                <w:szCs w:val="20"/>
              </w:rPr>
            </w:pPr>
          </w:p>
          <w:p w:rsidR="00235C19" w:rsidRPr="008E6FCE" w:rsidRDefault="00235C19" w:rsidP="007F6465">
            <w:pPr>
              <w:pStyle w:val="TableParagraph"/>
              <w:ind w:left="130" w:right="114"/>
              <w:jc w:val="center"/>
              <w:rPr>
                <w:rFonts w:ascii="Times New Roman" w:hAnsi="Times New Roman" w:cs="Times New Roman"/>
                <w:b/>
                <w:sz w:val="20"/>
                <w:szCs w:val="20"/>
              </w:rPr>
            </w:pPr>
            <w:r w:rsidRPr="008E6FCE">
              <w:rPr>
                <w:rFonts w:ascii="Times New Roman" w:hAnsi="Times New Roman" w:cs="Times New Roman"/>
                <w:b/>
                <w:sz w:val="20"/>
                <w:szCs w:val="20"/>
              </w:rPr>
              <w:t>PRIHODI</w:t>
            </w:r>
          </w:p>
        </w:tc>
        <w:tc>
          <w:tcPr>
            <w:tcW w:w="1701" w:type="dxa"/>
            <w:shd w:val="clear" w:color="auto" w:fill="8DB3E2" w:themeFill="text2" w:themeFillTint="66"/>
          </w:tcPr>
          <w:p w:rsidR="00235C19" w:rsidRPr="008E6FCE" w:rsidRDefault="007A00AF" w:rsidP="009B125B">
            <w:pPr>
              <w:pStyle w:val="TableParagraph"/>
              <w:spacing w:before="75"/>
              <w:ind w:left="273" w:right="255" w:firstLine="70"/>
              <w:jc w:val="center"/>
              <w:rPr>
                <w:rFonts w:ascii="Times New Roman" w:hAnsi="Times New Roman" w:cs="Times New Roman"/>
                <w:b/>
                <w:sz w:val="20"/>
                <w:szCs w:val="20"/>
              </w:rPr>
            </w:pPr>
            <w:r w:rsidRPr="008E6FCE">
              <w:rPr>
                <w:rFonts w:ascii="Times New Roman" w:hAnsi="Times New Roman" w:cs="Times New Roman"/>
                <w:b/>
                <w:sz w:val="20"/>
                <w:szCs w:val="20"/>
              </w:rPr>
              <w:t>OSTVAREN</w:t>
            </w:r>
            <w:r w:rsidR="00235C19" w:rsidRPr="008E6FCE">
              <w:rPr>
                <w:rFonts w:ascii="Times New Roman" w:hAnsi="Times New Roman" w:cs="Times New Roman"/>
                <w:b/>
                <w:sz w:val="20"/>
                <w:szCs w:val="20"/>
              </w:rPr>
              <w:t>O</w:t>
            </w:r>
            <w:r w:rsidR="00235C19" w:rsidRPr="008E6FCE">
              <w:rPr>
                <w:rFonts w:ascii="Times New Roman" w:hAnsi="Times New Roman" w:cs="Times New Roman"/>
                <w:b/>
                <w:spacing w:val="-37"/>
                <w:sz w:val="20"/>
                <w:szCs w:val="20"/>
              </w:rPr>
              <w:t xml:space="preserve"> </w:t>
            </w:r>
            <w:r w:rsidRPr="008E6FCE">
              <w:rPr>
                <w:rFonts w:ascii="Times New Roman" w:hAnsi="Times New Roman" w:cs="Times New Roman"/>
                <w:b/>
                <w:sz w:val="20"/>
                <w:szCs w:val="20"/>
              </w:rPr>
              <w:t>31.12</w:t>
            </w:r>
            <w:r w:rsidR="009B125B" w:rsidRPr="008E6FCE">
              <w:rPr>
                <w:rFonts w:ascii="Times New Roman" w:hAnsi="Times New Roman" w:cs="Times New Roman"/>
                <w:b/>
                <w:sz w:val="20"/>
                <w:szCs w:val="20"/>
              </w:rPr>
              <w:t>.2024.</w:t>
            </w:r>
          </w:p>
        </w:tc>
        <w:tc>
          <w:tcPr>
            <w:tcW w:w="1417" w:type="dxa"/>
            <w:shd w:val="clear" w:color="auto" w:fill="8DB3E2" w:themeFill="text2" w:themeFillTint="66"/>
          </w:tcPr>
          <w:p w:rsidR="00235C19" w:rsidRPr="008E6FCE" w:rsidRDefault="007A00AF" w:rsidP="007F6465">
            <w:pPr>
              <w:pStyle w:val="TableParagraph"/>
              <w:spacing w:before="1"/>
              <w:ind w:left="304"/>
              <w:jc w:val="center"/>
              <w:rPr>
                <w:rFonts w:ascii="Times New Roman" w:hAnsi="Times New Roman" w:cs="Times New Roman"/>
                <w:b/>
                <w:sz w:val="20"/>
                <w:szCs w:val="20"/>
              </w:rPr>
            </w:pPr>
            <w:r w:rsidRPr="008E6FCE">
              <w:rPr>
                <w:rFonts w:ascii="Times New Roman" w:hAnsi="Times New Roman" w:cs="Times New Roman"/>
                <w:b/>
                <w:sz w:val="20"/>
                <w:szCs w:val="20"/>
              </w:rPr>
              <w:t>REBALANS</w:t>
            </w:r>
            <w:r w:rsidR="009B125B" w:rsidRPr="008E6FCE">
              <w:rPr>
                <w:rFonts w:ascii="Times New Roman" w:hAnsi="Times New Roman" w:cs="Times New Roman"/>
                <w:b/>
                <w:sz w:val="20"/>
                <w:szCs w:val="20"/>
              </w:rPr>
              <w:t xml:space="preserve"> ZA 2025.</w:t>
            </w:r>
          </w:p>
          <w:p w:rsidR="009A342F" w:rsidRPr="008E6FCE" w:rsidRDefault="009A342F" w:rsidP="007F6465">
            <w:pPr>
              <w:pStyle w:val="TableParagraph"/>
              <w:spacing w:before="1"/>
              <w:ind w:left="304"/>
              <w:jc w:val="center"/>
              <w:rPr>
                <w:rFonts w:ascii="Times New Roman" w:hAnsi="Times New Roman" w:cs="Times New Roman"/>
                <w:b/>
                <w:sz w:val="20"/>
                <w:szCs w:val="20"/>
              </w:rPr>
            </w:pPr>
            <w:r w:rsidRPr="008E6FCE">
              <w:rPr>
                <w:rFonts w:ascii="Times New Roman" w:hAnsi="Times New Roman" w:cs="Times New Roman"/>
                <w:b/>
                <w:sz w:val="20"/>
                <w:szCs w:val="20"/>
              </w:rPr>
              <w:t>GODINU</w:t>
            </w:r>
          </w:p>
        </w:tc>
        <w:tc>
          <w:tcPr>
            <w:tcW w:w="2693" w:type="dxa"/>
            <w:shd w:val="clear" w:color="auto" w:fill="8DB3E2" w:themeFill="text2" w:themeFillTint="66"/>
          </w:tcPr>
          <w:p w:rsidR="00235C19" w:rsidRPr="008E6FCE" w:rsidRDefault="00235C19" w:rsidP="009B125B">
            <w:pPr>
              <w:pStyle w:val="TableParagraph"/>
              <w:spacing w:before="75"/>
              <w:ind w:left="274" w:right="255" w:firstLine="70"/>
              <w:jc w:val="center"/>
              <w:rPr>
                <w:rFonts w:ascii="Times New Roman" w:hAnsi="Times New Roman" w:cs="Times New Roman"/>
                <w:b/>
                <w:sz w:val="20"/>
                <w:szCs w:val="20"/>
              </w:rPr>
            </w:pPr>
            <w:r w:rsidRPr="008E6FCE">
              <w:rPr>
                <w:rFonts w:ascii="Times New Roman" w:hAnsi="Times New Roman" w:cs="Times New Roman"/>
                <w:b/>
                <w:sz w:val="20"/>
                <w:szCs w:val="20"/>
              </w:rPr>
              <w:t>IZVRŠENJE /</w:t>
            </w:r>
            <w:r w:rsidRPr="008E6FCE">
              <w:rPr>
                <w:rFonts w:ascii="Times New Roman" w:hAnsi="Times New Roman" w:cs="Times New Roman"/>
                <w:b/>
                <w:spacing w:val="1"/>
                <w:sz w:val="20"/>
                <w:szCs w:val="20"/>
              </w:rPr>
              <w:t xml:space="preserve"> </w:t>
            </w:r>
            <w:r w:rsidRPr="008E6FCE">
              <w:rPr>
                <w:rFonts w:ascii="Times New Roman" w:hAnsi="Times New Roman" w:cs="Times New Roman"/>
                <w:b/>
                <w:sz w:val="20"/>
                <w:szCs w:val="20"/>
              </w:rPr>
              <w:t>OSTVARENO</w:t>
            </w:r>
            <w:r w:rsidRPr="008E6FCE">
              <w:rPr>
                <w:rFonts w:ascii="Times New Roman" w:hAnsi="Times New Roman" w:cs="Times New Roman"/>
                <w:b/>
                <w:spacing w:val="-37"/>
                <w:sz w:val="20"/>
                <w:szCs w:val="20"/>
              </w:rPr>
              <w:t xml:space="preserve">       </w:t>
            </w:r>
            <w:r w:rsidR="007A00AF" w:rsidRPr="008E6FCE">
              <w:rPr>
                <w:rFonts w:ascii="Times New Roman" w:hAnsi="Times New Roman" w:cs="Times New Roman"/>
                <w:b/>
                <w:sz w:val="20"/>
                <w:szCs w:val="20"/>
              </w:rPr>
              <w:t>31.12</w:t>
            </w:r>
            <w:r w:rsidR="009B125B" w:rsidRPr="008E6FCE">
              <w:rPr>
                <w:rFonts w:ascii="Times New Roman" w:hAnsi="Times New Roman" w:cs="Times New Roman"/>
                <w:b/>
                <w:sz w:val="20"/>
                <w:szCs w:val="20"/>
              </w:rPr>
              <w:t>.2025.</w:t>
            </w:r>
          </w:p>
        </w:tc>
        <w:tc>
          <w:tcPr>
            <w:tcW w:w="939" w:type="dxa"/>
            <w:shd w:val="clear" w:color="auto" w:fill="8DB3E2" w:themeFill="text2" w:themeFillTint="66"/>
          </w:tcPr>
          <w:p w:rsidR="00235C19" w:rsidRPr="008E6FCE" w:rsidRDefault="00235C19" w:rsidP="007F6465">
            <w:pPr>
              <w:pStyle w:val="TableParagraph"/>
              <w:spacing w:before="5"/>
              <w:jc w:val="center"/>
              <w:rPr>
                <w:rFonts w:ascii="Times New Roman" w:hAnsi="Times New Roman" w:cs="Times New Roman"/>
                <w:b/>
                <w:sz w:val="20"/>
                <w:szCs w:val="20"/>
              </w:rPr>
            </w:pPr>
          </w:p>
          <w:p w:rsidR="00235C19" w:rsidRPr="008E6FCE" w:rsidRDefault="00235C19" w:rsidP="007F6465">
            <w:pPr>
              <w:pStyle w:val="TableParagraph"/>
              <w:ind w:left="141" w:right="108" w:firstLine="34"/>
              <w:jc w:val="center"/>
              <w:rPr>
                <w:rFonts w:ascii="Times New Roman" w:hAnsi="Times New Roman" w:cs="Times New Roman"/>
                <w:b/>
                <w:sz w:val="20"/>
                <w:szCs w:val="20"/>
              </w:rPr>
            </w:pPr>
            <w:r w:rsidRPr="008E6FCE">
              <w:rPr>
                <w:rFonts w:ascii="Times New Roman" w:hAnsi="Times New Roman" w:cs="Times New Roman"/>
                <w:b/>
                <w:sz w:val="20"/>
                <w:szCs w:val="20"/>
              </w:rPr>
              <w:t>INDEKS</w:t>
            </w:r>
            <w:r w:rsidRPr="008E6FCE">
              <w:rPr>
                <w:rFonts w:ascii="Times New Roman" w:hAnsi="Times New Roman" w:cs="Times New Roman"/>
                <w:b/>
                <w:spacing w:val="-37"/>
                <w:sz w:val="20"/>
                <w:szCs w:val="20"/>
              </w:rPr>
              <w:t xml:space="preserve"> </w:t>
            </w:r>
            <w:r w:rsidRPr="008E6FCE">
              <w:rPr>
                <w:rFonts w:ascii="Times New Roman" w:hAnsi="Times New Roman" w:cs="Times New Roman"/>
                <w:b/>
                <w:sz w:val="20"/>
                <w:szCs w:val="20"/>
              </w:rPr>
              <w:t>3/1*100</w:t>
            </w:r>
          </w:p>
        </w:tc>
        <w:tc>
          <w:tcPr>
            <w:tcW w:w="1231" w:type="dxa"/>
            <w:shd w:val="clear" w:color="auto" w:fill="8DB3E2" w:themeFill="text2" w:themeFillTint="66"/>
          </w:tcPr>
          <w:p w:rsidR="00235C19" w:rsidRPr="008E6FCE" w:rsidRDefault="00235C19" w:rsidP="007F6465">
            <w:pPr>
              <w:pStyle w:val="TableParagraph"/>
              <w:spacing w:before="5"/>
              <w:jc w:val="center"/>
              <w:rPr>
                <w:rFonts w:ascii="Times New Roman" w:hAnsi="Times New Roman" w:cs="Times New Roman"/>
                <w:b/>
                <w:sz w:val="20"/>
                <w:szCs w:val="20"/>
              </w:rPr>
            </w:pPr>
          </w:p>
          <w:p w:rsidR="00235C19" w:rsidRPr="008E6FCE" w:rsidRDefault="00235C19" w:rsidP="007F6465">
            <w:pPr>
              <w:pStyle w:val="TableParagraph"/>
              <w:ind w:left="141" w:right="108" w:firstLine="34"/>
              <w:jc w:val="center"/>
              <w:rPr>
                <w:rFonts w:ascii="Times New Roman" w:hAnsi="Times New Roman" w:cs="Times New Roman"/>
                <w:b/>
                <w:sz w:val="20"/>
                <w:szCs w:val="20"/>
              </w:rPr>
            </w:pPr>
            <w:r w:rsidRPr="008E6FCE">
              <w:rPr>
                <w:rFonts w:ascii="Times New Roman" w:hAnsi="Times New Roman" w:cs="Times New Roman"/>
                <w:b/>
                <w:sz w:val="20"/>
                <w:szCs w:val="20"/>
              </w:rPr>
              <w:t>INDEKS</w:t>
            </w:r>
            <w:r w:rsidRPr="008E6FCE">
              <w:rPr>
                <w:rFonts w:ascii="Times New Roman" w:hAnsi="Times New Roman" w:cs="Times New Roman"/>
                <w:b/>
                <w:spacing w:val="-37"/>
                <w:sz w:val="20"/>
                <w:szCs w:val="20"/>
              </w:rPr>
              <w:t xml:space="preserve"> </w:t>
            </w:r>
            <w:r w:rsidRPr="008E6FCE">
              <w:rPr>
                <w:rFonts w:ascii="Times New Roman" w:hAnsi="Times New Roman" w:cs="Times New Roman"/>
                <w:b/>
                <w:sz w:val="20"/>
                <w:szCs w:val="20"/>
              </w:rPr>
              <w:t>3/2*100</w:t>
            </w:r>
          </w:p>
        </w:tc>
      </w:tr>
      <w:bookmarkEnd w:id="0"/>
      <w:tr w:rsidR="007A00AF" w:rsidTr="007A00AF">
        <w:trPr>
          <w:trHeight w:val="77"/>
        </w:trPr>
        <w:tc>
          <w:tcPr>
            <w:tcW w:w="1642" w:type="dxa"/>
            <w:shd w:val="clear" w:color="auto" w:fill="8DB3E2" w:themeFill="text2" w:themeFillTint="66"/>
          </w:tcPr>
          <w:p w:rsidR="002947F9" w:rsidRPr="007A00AF" w:rsidRDefault="002947F9">
            <w:pPr>
              <w:pStyle w:val="TableParagraph"/>
              <w:rPr>
                <w:rFonts w:ascii="Times New Roman" w:hAnsi="Times New Roman" w:cs="Times New Roman"/>
                <w:sz w:val="24"/>
                <w:szCs w:val="24"/>
              </w:rPr>
            </w:pPr>
          </w:p>
        </w:tc>
        <w:tc>
          <w:tcPr>
            <w:tcW w:w="1458" w:type="dxa"/>
            <w:shd w:val="clear" w:color="auto" w:fill="8DB3E2" w:themeFill="text2" w:themeFillTint="66"/>
          </w:tcPr>
          <w:p w:rsidR="002947F9" w:rsidRPr="008E6FCE" w:rsidRDefault="00A730DD">
            <w:pPr>
              <w:pStyle w:val="TableParagraph"/>
              <w:spacing w:before="32"/>
              <w:ind w:left="17"/>
              <w:jc w:val="center"/>
              <w:rPr>
                <w:rFonts w:ascii="Times New Roman" w:hAnsi="Times New Roman" w:cs="Times New Roman"/>
                <w:b/>
                <w:i/>
                <w:sz w:val="20"/>
                <w:szCs w:val="20"/>
              </w:rPr>
            </w:pPr>
            <w:r w:rsidRPr="008E6FCE">
              <w:rPr>
                <w:rFonts w:ascii="Times New Roman" w:hAnsi="Times New Roman" w:cs="Times New Roman"/>
                <w:b/>
                <w:i/>
                <w:sz w:val="20"/>
                <w:szCs w:val="20"/>
              </w:rPr>
              <w:t>1</w:t>
            </w:r>
          </w:p>
        </w:tc>
        <w:tc>
          <w:tcPr>
            <w:tcW w:w="1701" w:type="dxa"/>
            <w:shd w:val="clear" w:color="auto" w:fill="8DB3E2" w:themeFill="text2" w:themeFillTint="66"/>
          </w:tcPr>
          <w:p w:rsidR="002947F9" w:rsidRPr="008E6FCE" w:rsidRDefault="00A730DD">
            <w:pPr>
              <w:pStyle w:val="TableParagraph"/>
              <w:spacing w:before="43"/>
              <w:ind w:left="15"/>
              <w:jc w:val="center"/>
              <w:rPr>
                <w:rFonts w:ascii="Times New Roman" w:hAnsi="Times New Roman" w:cs="Times New Roman"/>
                <w:b/>
                <w:i/>
                <w:sz w:val="20"/>
                <w:szCs w:val="20"/>
              </w:rPr>
            </w:pPr>
            <w:r w:rsidRPr="008E6FCE">
              <w:rPr>
                <w:rFonts w:ascii="Times New Roman" w:hAnsi="Times New Roman" w:cs="Times New Roman"/>
                <w:b/>
                <w:i/>
                <w:sz w:val="20"/>
                <w:szCs w:val="20"/>
              </w:rPr>
              <w:t>2</w:t>
            </w:r>
          </w:p>
        </w:tc>
        <w:tc>
          <w:tcPr>
            <w:tcW w:w="1417" w:type="dxa"/>
            <w:shd w:val="clear" w:color="auto" w:fill="8DB3E2" w:themeFill="text2" w:themeFillTint="66"/>
          </w:tcPr>
          <w:p w:rsidR="002947F9" w:rsidRPr="008E6FCE" w:rsidRDefault="00A730DD">
            <w:pPr>
              <w:pStyle w:val="TableParagraph"/>
              <w:spacing w:before="43"/>
              <w:ind w:left="15"/>
              <w:jc w:val="center"/>
              <w:rPr>
                <w:rFonts w:ascii="Times New Roman" w:hAnsi="Times New Roman" w:cs="Times New Roman"/>
                <w:b/>
                <w:i/>
                <w:sz w:val="20"/>
                <w:szCs w:val="20"/>
              </w:rPr>
            </w:pPr>
            <w:r w:rsidRPr="008E6FCE">
              <w:rPr>
                <w:rFonts w:ascii="Times New Roman" w:hAnsi="Times New Roman" w:cs="Times New Roman"/>
                <w:b/>
                <w:i/>
                <w:sz w:val="20"/>
                <w:szCs w:val="20"/>
              </w:rPr>
              <w:t>3</w:t>
            </w:r>
          </w:p>
        </w:tc>
        <w:tc>
          <w:tcPr>
            <w:tcW w:w="2693" w:type="dxa"/>
            <w:shd w:val="clear" w:color="auto" w:fill="8DB3E2" w:themeFill="text2" w:themeFillTint="66"/>
          </w:tcPr>
          <w:p w:rsidR="002947F9" w:rsidRPr="008E6FCE" w:rsidRDefault="00A730DD">
            <w:pPr>
              <w:pStyle w:val="TableParagraph"/>
              <w:spacing w:before="43"/>
              <w:ind w:left="16"/>
              <w:jc w:val="center"/>
              <w:rPr>
                <w:rFonts w:ascii="Times New Roman" w:hAnsi="Times New Roman" w:cs="Times New Roman"/>
                <w:b/>
                <w:i/>
                <w:sz w:val="20"/>
                <w:szCs w:val="20"/>
              </w:rPr>
            </w:pPr>
            <w:r w:rsidRPr="008E6FCE">
              <w:rPr>
                <w:rFonts w:ascii="Times New Roman" w:hAnsi="Times New Roman" w:cs="Times New Roman"/>
                <w:b/>
                <w:i/>
                <w:sz w:val="20"/>
                <w:szCs w:val="20"/>
              </w:rPr>
              <w:t>4</w:t>
            </w:r>
          </w:p>
        </w:tc>
        <w:tc>
          <w:tcPr>
            <w:tcW w:w="939" w:type="dxa"/>
            <w:shd w:val="clear" w:color="auto" w:fill="8DB3E2" w:themeFill="text2" w:themeFillTint="66"/>
          </w:tcPr>
          <w:p w:rsidR="002947F9" w:rsidRPr="008E6FCE" w:rsidRDefault="00A730DD">
            <w:pPr>
              <w:pStyle w:val="TableParagraph"/>
              <w:spacing w:before="43"/>
              <w:ind w:left="419"/>
              <w:rPr>
                <w:rFonts w:ascii="Times New Roman" w:hAnsi="Times New Roman" w:cs="Times New Roman"/>
                <w:b/>
                <w:i/>
                <w:sz w:val="20"/>
                <w:szCs w:val="20"/>
              </w:rPr>
            </w:pPr>
            <w:r w:rsidRPr="008E6FCE">
              <w:rPr>
                <w:rFonts w:ascii="Times New Roman" w:hAnsi="Times New Roman" w:cs="Times New Roman"/>
                <w:b/>
                <w:i/>
                <w:sz w:val="20"/>
                <w:szCs w:val="20"/>
              </w:rPr>
              <w:t>5</w:t>
            </w:r>
          </w:p>
        </w:tc>
        <w:tc>
          <w:tcPr>
            <w:tcW w:w="1231" w:type="dxa"/>
            <w:shd w:val="clear" w:color="auto" w:fill="8DB3E2" w:themeFill="text2" w:themeFillTint="66"/>
          </w:tcPr>
          <w:p w:rsidR="002947F9" w:rsidRPr="008E6FCE" w:rsidRDefault="00A730DD">
            <w:pPr>
              <w:pStyle w:val="TableParagraph"/>
              <w:spacing w:before="43"/>
              <w:ind w:left="419"/>
              <w:rPr>
                <w:rFonts w:ascii="Times New Roman" w:hAnsi="Times New Roman" w:cs="Times New Roman"/>
                <w:b/>
                <w:i/>
                <w:sz w:val="20"/>
                <w:szCs w:val="20"/>
              </w:rPr>
            </w:pPr>
            <w:r w:rsidRPr="008E6FCE">
              <w:rPr>
                <w:rFonts w:ascii="Times New Roman" w:hAnsi="Times New Roman" w:cs="Times New Roman"/>
                <w:b/>
                <w:i/>
                <w:sz w:val="20"/>
                <w:szCs w:val="20"/>
              </w:rPr>
              <w:t>6</w:t>
            </w:r>
          </w:p>
        </w:tc>
      </w:tr>
      <w:tr w:rsidR="007A00AF" w:rsidTr="007A00AF">
        <w:trPr>
          <w:trHeight w:val="157"/>
        </w:trPr>
        <w:tc>
          <w:tcPr>
            <w:tcW w:w="1642" w:type="dxa"/>
            <w:shd w:val="clear" w:color="auto" w:fill="C6D9F1" w:themeFill="text2" w:themeFillTint="33"/>
          </w:tcPr>
          <w:p w:rsidR="002947F9" w:rsidRPr="007A00AF" w:rsidRDefault="00A730DD">
            <w:pPr>
              <w:pStyle w:val="TableParagraph"/>
              <w:spacing w:before="112"/>
              <w:ind w:left="262" w:hanging="95"/>
              <w:rPr>
                <w:rFonts w:ascii="Times New Roman" w:hAnsi="Times New Roman" w:cs="Times New Roman"/>
                <w:b/>
                <w:i/>
                <w:sz w:val="24"/>
                <w:szCs w:val="24"/>
              </w:rPr>
            </w:pPr>
            <w:r w:rsidRPr="007A00AF">
              <w:rPr>
                <w:rFonts w:ascii="Times New Roman" w:hAnsi="Times New Roman" w:cs="Times New Roman"/>
                <w:b/>
                <w:i/>
                <w:sz w:val="24"/>
                <w:szCs w:val="24"/>
              </w:rPr>
              <w:t>Pozicija</w:t>
            </w:r>
            <w:r w:rsidRPr="007A00AF">
              <w:rPr>
                <w:rFonts w:ascii="Times New Roman" w:hAnsi="Times New Roman" w:cs="Times New Roman"/>
                <w:b/>
                <w:i/>
                <w:spacing w:val="1"/>
                <w:sz w:val="24"/>
                <w:szCs w:val="24"/>
              </w:rPr>
              <w:t xml:space="preserve"> </w:t>
            </w:r>
            <w:r w:rsidRPr="007A00AF">
              <w:rPr>
                <w:rFonts w:ascii="Times New Roman" w:hAnsi="Times New Roman" w:cs="Times New Roman"/>
                <w:b/>
                <w:i/>
                <w:sz w:val="24"/>
                <w:szCs w:val="24"/>
              </w:rPr>
              <w:t>/</w:t>
            </w:r>
            <w:r w:rsidRPr="007A00AF">
              <w:rPr>
                <w:rFonts w:ascii="Times New Roman" w:hAnsi="Times New Roman" w:cs="Times New Roman"/>
                <w:b/>
                <w:i/>
                <w:spacing w:val="-33"/>
                <w:sz w:val="24"/>
                <w:szCs w:val="24"/>
              </w:rPr>
              <w:t xml:space="preserve"> </w:t>
            </w:r>
            <w:r w:rsidRPr="007A00AF">
              <w:rPr>
                <w:rFonts w:ascii="Times New Roman" w:hAnsi="Times New Roman" w:cs="Times New Roman"/>
                <w:b/>
                <w:i/>
                <w:sz w:val="24"/>
                <w:szCs w:val="24"/>
              </w:rPr>
              <w:t>KONTO</w:t>
            </w:r>
          </w:p>
        </w:tc>
        <w:tc>
          <w:tcPr>
            <w:tcW w:w="1458" w:type="dxa"/>
            <w:shd w:val="clear" w:color="auto" w:fill="C6D9F1" w:themeFill="text2" w:themeFillTint="33"/>
          </w:tcPr>
          <w:p w:rsidR="002947F9" w:rsidRPr="008E6FCE" w:rsidRDefault="00A730DD">
            <w:pPr>
              <w:pStyle w:val="TableParagraph"/>
              <w:spacing w:before="182"/>
              <w:ind w:left="606" w:right="587"/>
              <w:jc w:val="center"/>
              <w:rPr>
                <w:rFonts w:ascii="Times New Roman" w:hAnsi="Times New Roman" w:cs="Times New Roman"/>
                <w:b/>
                <w:i/>
                <w:sz w:val="20"/>
                <w:szCs w:val="20"/>
              </w:rPr>
            </w:pPr>
            <w:r w:rsidRPr="008E6FCE">
              <w:rPr>
                <w:rFonts w:ascii="Times New Roman" w:hAnsi="Times New Roman" w:cs="Times New Roman"/>
                <w:b/>
                <w:i/>
                <w:sz w:val="20"/>
                <w:szCs w:val="20"/>
              </w:rPr>
              <w:t>O P I</w:t>
            </w:r>
            <w:r w:rsidRPr="008E6FCE">
              <w:rPr>
                <w:rFonts w:ascii="Times New Roman" w:hAnsi="Times New Roman" w:cs="Times New Roman"/>
                <w:b/>
                <w:i/>
                <w:spacing w:val="-1"/>
                <w:sz w:val="20"/>
                <w:szCs w:val="20"/>
              </w:rPr>
              <w:t xml:space="preserve"> </w:t>
            </w:r>
            <w:r w:rsidRPr="008E6FCE">
              <w:rPr>
                <w:rFonts w:ascii="Times New Roman" w:hAnsi="Times New Roman" w:cs="Times New Roman"/>
                <w:b/>
                <w:i/>
                <w:sz w:val="20"/>
                <w:szCs w:val="20"/>
              </w:rPr>
              <w:t>S</w:t>
            </w:r>
          </w:p>
        </w:tc>
        <w:tc>
          <w:tcPr>
            <w:tcW w:w="1701" w:type="dxa"/>
            <w:shd w:val="clear" w:color="auto" w:fill="C6D9F1" w:themeFill="text2" w:themeFillTint="33"/>
          </w:tcPr>
          <w:p w:rsidR="002947F9" w:rsidRPr="008E6FCE" w:rsidRDefault="00A730DD">
            <w:pPr>
              <w:pStyle w:val="TableParagraph"/>
              <w:spacing w:before="182"/>
              <w:ind w:left="182" w:right="165"/>
              <w:jc w:val="center"/>
              <w:rPr>
                <w:rFonts w:ascii="Times New Roman" w:hAnsi="Times New Roman" w:cs="Times New Roman"/>
                <w:b/>
                <w:i/>
                <w:sz w:val="20"/>
                <w:szCs w:val="20"/>
              </w:rPr>
            </w:pPr>
            <w:r w:rsidRPr="008E6FCE">
              <w:rPr>
                <w:rFonts w:ascii="Times New Roman" w:hAnsi="Times New Roman" w:cs="Times New Roman"/>
                <w:b/>
                <w:i/>
                <w:sz w:val="20"/>
                <w:szCs w:val="20"/>
              </w:rPr>
              <w:t>Iznos</w:t>
            </w:r>
          </w:p>
        </w:tc>
        <w:tc>
          <w:tcPr>
            <w:tcW w:w="1417" w:type="dxa"/>
            <w:shd w:val="clear" w:color="auto" w:fill="C6D9F1" w:themeFill="text2" w:themeFillTint="33"/>
          </w:tcPr>
          <w:p w:rsidR="002947F9" w:rsidRPr="008E6FCE" w:rsidRDefault="00A730DD">
            <w:pPr>
              <w:pStyle w:val="TableParagraph"/>
              <w:spacing w:before="182"/>
              <w:ind w:left="181" w:right="165"/>
              <w:jc w:val="center"/>
              <w:rPr>
                <w:rFonts w:ascii="Times New Roman" w:hAnsi="Times New Roman" w:cs="Times New Roman"/>
                <w:b/>
                <w:i/>
                <w:sz w:val="20"/>
                <w:szCs w:val="20"/>
              </w:rPr>
            </w:pPr>
            <w:r w:rsidRPr="008E6FCE">
              <w:rPr>
                <w:rFonts w:ascii="Times New Roman" w:hAnsi="Times New Roman" w:cs="Times New Roman"/>
                <w:b/>
                <w:i/>
                <w:sz w:val="20"/>
                <w:szCs w:val="20"/>
              </w:rPr>
              <w:t>Iznos</w:t>
            </w:r>
          </w:p>
        </w:tc>
        <w:tc>
          <w:tcPr>
            <w:tcW w:w="2693" w:type="dxa"/>
            <w:shd w:val="clear" w:color="auto" w:fill="C6D9F1" w:themeFill="text2" w:themeFillTint="33"/>
          </w:tcPr>
          <w:p w:rsidR="002947F9" w:rsidRPr="008E6FCE" w:rsidRDefault="00A730DD">
            <w:pPr>
              <w:pStyle w:val="TableParagraph"/>
              <w:spacing w:before="182"/>
              <w:ind w:left="92" w:right="75"/>
              <w:jc w:val="center"/>
              <w:rPr>
                <w:rFonts w:ascii="Times New Roman" w:hAnsi="Times New Roman" w:cs="Times New Roman"/>
                <w:b/>
                <w:i/>
                <w:sz w:val="20"/>
                <w:szCs w:val="20"/>
              </w:rPr>
            </w:pPr>
            <w:r w:rsidRPr="008E6FCE">
              <w:rPr>
                <w:rFonts w:ascii="Times New Roman" w:hAnsi="Times New Roman" w:cs="Times New Roman"/>
                <w:b/>
                <w:i/>
                <w:sz w:val="20"/>
                <w:szCs w:val="20"/>
              </w:rPr>
              <w:t>Iznos</w:t>
            </w:r>
          </w:p>
        </w:tc>
        <w:tc>
          <w:tcPr>
            <w:tcW w:w="939" w:type="dxa"/>
            <w:shd w:val="clear" w:color="auto" w:fill="C6D9F1" w:themeFill="text2" w:themeFillTint="33"/>
          </w:tcPr>
          <w:p w:rsidR="002947F9" w:rsidRPr="008E6FCE" w:rsidRDefault="002947F9">
            <w:pPr>
              <w:pStyle w:val="TableParagraph"/>
              <w:rPr>
                <w:rFonts w:ascii="Times New Roman" w:hAnsi="Times New Roman" w:cs="Times New Roman"/>
                <w:sz w:val="20"/>
                <w:szCs w:val="20"/>
              </w:rPr>
            </w:pPr>
          </w:p>
        </w:tc>
        <w:tc>
          <w:tcPr>
            <w:tcW w:w="1231" w:type="dxa"/>
            <w:shd w:val="clear" w:color="auto" w:fill="C6D9F1" w:themeFill="text2" w:themeFillTint="33"/>
          </w:tcPr>
          <w:p w:rsidR="002947F9" w:rsidRPr="008E6FCE" w:rsidRDefault="002947F9">
            <w:pPr>
              <w:pStyle w:val="TableParagraph"/>
              <w:rPr>
                <w:rFonts w:ascii="Times New Roman" w:hAnsi="Times New Roman" w:cs="Times New Roman"/>
                <w:sz w:val="20"/>
                <w:szCs w:val="20"/>
              </w:rPr>
            </w:pPr>
          </w:p>
        </w:tc>
      </w:tr>
      <w:tr w:rsidR="007A00AF" w:rsidTr="007A00AF">
        <w:trPr>
          <w:trHeight w:val="157"/>
        </w:trPr>
        <w:tc>
          <w:tcPr>
            <w:tcW w:w="1642" w:type="dxa"/>
            <w:tcBorders>
              <w:bottom w:val="single" w:sz="4" w:space="0" w:color="000000"/>
            </w:tcBorders>
            <w:shd w:val="clear" w:color="auto" w:fill="C6D9F1" w:themeFill="text2" w:themeFillTint="33"/>
          </w:tcPr>
          <w:p w:rsidR="002947F9" w:rsidRPr="007A00AF" w:rsidRDefault="00A730DD">
            <w:pPr>
              <w:pStyle w:val="TableParagraph"/>
              <w:spacing w:before="64"/>
              <w:ind w:left="406" w:right="70" w:hanging="299"/>
              <w:rPr>
                <w:rFonts w:ascii="Times New Roman" w:hAnsi="Times New Roman" w:cs="Times New Roman"/>
                <w:b/>
                <w:sz w:val="24"/>
                <w:szCs w:val="24"/>
              </w:rPr>
            </w:pPr>
            <w:r w:rsidRPr="007A00AF">
              <w:rPr>
                <w:rFonts w:ascii="Times New Roman" w:hAnsi="Times New Roman" w:cs="Times New Roman"/>
                <w:b/>
                <w:sz w:val="24"/>
                <w:szCs w:val="24"/>
              </w:rPr>
              <w:t>SKUPINA</w:t>
            </w:r>
            <w:r w:rsidRPr="007A00AF">
              <w:rPr>
                <w:rFonts w:ascii="Times New Roman" w:hAnsi="Times New Roman" w:cs="Times New Roman"/>
                <w:b/>
                <w:spacing w:val="-42"/>
                <w:sz w:val="24"/>
                <w:szCs w:val="24"/>
              </w:rPr>
              <w:t xml:space="preserve"> </w:t>
            </w:r>
            <w:r w:rsidRPr="007A00AF">
              <w:rPr>
                <w:rFonts w:ascii="Times New Roman" w:hAnsi="Times New Roman" w:cs="Times New Roman"/>
                <w:b/>
                <w:sz w:val="24"/>
                <w:szCs w:val="24"/>
              </w:rPr>
              <w:t>84</w:t>
            </w:r>
          </w:p>
        </w:tc>
        <w:tc>
          <w:tcPr>
            <w:tcW w:w="1458" w:type="dxa"/>
            <w:tcBorders>
              <w:bottom w:val="single" w:sz="4" w:space="0" w:color="000000"/>
            </w:tcBorders>
            <w:shd w:val="clear" w:color="auto" w:fill="C6D9F1" w:themeFill="text2" w:themeFillTint="33"/>
          </w:tcPr>
          <w:p w:rsidR="002947F9" w:rsidRPr="008E6FCE" w:rsidRDefault="002947F9">
            <w:pPr>
              <w:pStyle w:val="TableParagraph"/>
              <w:rPr>
                <w:rFonts w:ascii="Times New Roman" w:hAnsi="Times New Roman" w:cs="Times New Roman"/>
                <w:sz w:val="20"/>
                <w:szCs w:val="20"/>
              </w:rPr>
            </w:pPr>
          </w:p>
        </w:tc>
        <w:tc>
          <w:tcPr>
            <w:tcW w:w="1701" w:type="dxa"/>
            <w:tcBorders>
              <w:bottom w:val="single" w:sz="4" w:space="0" w:color="000000"/>
            </w:tcBorders>
            <w:shd w:val="clear" w:color="auto" w:fill="C6D9F1" w:themeFill="text2" w:themeFillTint="33"/>
          </w:tcPr>
          <w:p w:rsidR="002947F9" w:rsidRPr="008E6FCE" w:rsidRDefault="00A730DD">
            <w:pPr>
              <w:pStyle w:val="TableParagraph"/>
              <w:spacing w:before="171"/>
              <w:ind w:left="182" w:right="163"/>
              <w:jc w:val="center"/>
              <w:rPr>
                <w:rFonts w:ascii="Times New Roman" w:hAnsi="Times New Roman" w:cs="Times New Roman"/>
                <w:b/>
                <w:sz w:val="20"/>
                <w:szCs w:val="20"/>
              </w:rPr>
            </w:pPr>
            <w:r w:rsidRPr="008E6FCE">
              <w:rPr>
                <w:rFonts w:ascii="Times New Roman" w:hAnsi="Times New Roman" w:cs="Times New Roman"/>
                <w:b/>
                <w:sz w:val="20"/>
                <w:szCs w:val="20"/>
              </w:rPr>
              <w:t>0,00</w:t>
            </w:r>
          </w:p>
        </w:tc>
        <w:tc>
          <w:tcPr>
            <w:tcW w:w="1417" w:type="dxa"/>
            <w:tcBorders>
              <w:bottom w:val="single" w:sz="4" w:space="0" w:color="000000"/>
            </w:tcBorders>
            <w:shd w:val="clear" w:color="auto" w:fill="C6D9F1" w:themeFill="text2" w:themeFillTint="33"/>
          </w:tcPr>
          <w:p w:rsidR="002947F9" w:rsidRPr="008E6FCE" w:rsidRDefault="00A730DD">
            <w:pPr>
              <w:pStyle w:val="TableParagraph"/>
              <w:spacing w:before="171"/>
              <w:ind w:left="181" w:right="163"/>
              <w:jc w:val="center"/>
              <w:rPr>
                <w:rFonts w:ascii="Times New Roman" w:hAnsi="Times New Roman" w:cs="Times New Roman"/>
                <w:b/>
                <w:sz w:val="20"/>
                <w:szCs w:val="20"/>
              </w:rPr>
            </w:pPr>
            <w:r w:rsidRPr="008E6FCE">
              <w:rPr>
                <w:rFonts w:ascii="Times New Roman" w:hAnsi="Times New Roman" w:cs="Times New Roman"/>
                <w:b/>
                <w:sz w:val="20"/>
                <w:szCs w:val="20"/>
              </w:rPr>
              <w:t>0,00</w:t>
            </w:r>
          </w:p>
        </w:tc>
        <w:tc>
          <w:tcPr>
            <w:tcW w:w="2693" w:type="dxa"/>
            <w:tcBorders>
              <w:bottom w:val="single" w:sz="4" w:space="0" w:color="000000"/>
            </w:tcBorders>
            <w:shd w:val="clear" w:color="auto" w:fill="C6D9F1" w:themeFill="text2" w:themeFillTint="33"/>
          </w:tcPr>
          <w:p w:rsidR="002947F9" w:rsidRPr="008E6FCE" w:rsidRDefault="00A730DD">
            <w:pPr>
              <w:pStyle w:val="TableParagraph"/>
              <w:spacing w:before="171"/>
              <w:ind w:left="93" w:right="74"/>
              <w:jc w:val="center"/>
              <w:rPr>
                <w:rFonts w:ascii="Times New Roman" w:hAnsi="Times New Roman" w:cs="Times New Roman"/>
                <w:b/>
                <w:sz w:val="20"/>
                <w:szCs w:val="20"/>
              </w:rPr>
            </w:pPr>
            <w:r w:rsidRPr="008E6FCE">
              <w:rPr>
                <w:rFonts w:ascii="Times New Roman" w:hAnsi="Times New Roman" w:cs="Times New Roman"/>
                <w:b/>
                <w:sz w:val="20"/>
                <w:szCs w:val="20"/>
              </w:rPr>
              <w:t>0,00</w:t>
            </w:r>
          </w:p>
        </w:tc>
        <w:tc>
          <w:tcPr>
            <w:tcW w:w="939" w:type="dxa"/>
            <w:tcBorders>
              <w:bottom w:val="single" w:sz="4" w:space="0" w:color="000000"/>
            </w:tcBorders>
            <w:shd w:val="clear" w:color="auto" w:fill="C6D9F1" w:themeFill="text2" w:themeFillTint="33"/>
          </w:tcPr>
          <w:p w:rsidR="002947F9" w:rsidRPr="008E6FCE" w:rsidRDefault="00A730DD">
            <w:pPr>
              <w:pStyle w:val="TableParagraph"/>
              <w:spacing w:before="171"/>
              <w:ind w:left="435"/>
              <w:rPr>
                <w:rFonts w:ascii="Times New Roman" w:hAnsi="Times New Roman" w:cs="Times New Roman"/>
                <w:b/>
                <w:i/>
                <w:sz w:val="20"/>
                <w:szCs w:val="20"/>
              </w:rPr>
            </w:pPr>
            <w:r w:rsidRPr="008E6FCE">
              <w:rPr>
                <w:rFonts w:ascii="Times New Roman" w:hAnsi="Times New Roman" w:cs="Times New Roman"/>
                <w:b/>
                <w:i/>
                <w:sz w:val="20"/>
                <w:szCs w:val="20"/>
              </w:rPr>
              <w:t>-</w:t>
            </w:r>
          </w:p>
        </w:tc>
        <w:tc>
          <w:tcPr>
            <w:tcW w:w="1231" w:type="dxa"/>
            <w:tcBorders>
              <w:bottom w:val="single" w:sz="4" w:space="0" w:color="000000"/>
            </w:tcBorders>
            <w:shd w:val="clear" w:color="auto" w:fill="C6D9F1" w:themeFill="text2" w:themeFillTint="33"/>
          </w:tcPr>
          <w:p w:rsidR="002947F9" w:rsidRPr="008E6FCE" w:rsidRDefault="00A730DD">
            <w:pPr>
              <w:pStyle w:val="TableParagraph"/>
              <w:spacing w:before="171"/>
              <w:ind w:left="435"/>
              <w:rPr>
                <w:rFonts w:ascii="Times New Roman" w:hAnsi="Times New Roman" w:cs="Times New Roman"/>
                <w:b/>
                <w:i/>
                <w:sz w:val="20"/>
                <w:szCs w:val="20"/>
              </w:rPr>
            </w:pPr>
            <w:r w:rsidRPr="008E6FCE">
              <w:rPr>
                <w:rFonts w:ascii="Times New Roman" w:hAnsi="Times New Roman" w:cs="Times New Roman"/>
                <w:b/>
                <w:i/>
                <w:sz w:val="20"/>
                <w:szCs w:val="20"/>
              </w:rPr>
              <w:t>-</w:t>
            </w:r>
          </w:p>
        </w:tc>
      </w:tr>
      <w:tr w:rsidR="002947F9" w:rsidTr="007A00AF">
        <w:trPr>
          <w:trHeight w:val="434"/>
        </w:trPr>
        <w:tc>
          <w:tcPr>
            <w:tcW w:w="1642" w:type="dxa"/>
            <w:tcBorders>
              <w:top w:val="single" w:sz="4" w:space="0" w:color="000000"/>
              <w:bottom w:val="single" w:sz="4" w:space="0" w:color="000000"/>
            </w:tcBorders>
          </w:tcPr>
          <w:p w:rsidR="002947F9" w:rsidRPr="007A00AF" w:rsidRDefault="002947F9">
            <w:pPr>
              <w:pStyle w:val="TableParagraph"/>
              <w:rPr>
                <w:rFonts w:ascii="Times New Roman" w:hAnsi="Times New Roman" w:cs="Times New Roman"/>
                <w:b/>
                <w:i/>
                <w:sz w:val="24"/>
                <w:szCs w:val="24"/>
              </w:rPr>
            </w:pPr>
          </w:p>
          <w:p w:rsidR="002947F9" w:rsidRPr="007A00AF" w:rsidRDefault="002947F9">
            <w:pPr>
              <w:pStyle w:val="TableParagraph"/>
              <w:rPr>
                <w:rFonts w:ascii="Times New Roman" w:hAnsi="Times New Roman" w:cs="Times New Roman"/>
                <w:b/>
                <w:i/>
                <w:sz w:val="24"/>
                <w:szCs w:val="24"/>
              </w:rPr>
            </w:pPr>
          </w:p>
          <w:p w:rsidR="002947F9" w:rsidRPr="007A00AF" w:rsidRDefault="00A730DD">
            <w:pPr>
              <w:pStyle w:val="TableParagraph"/>
              <w:spacing w:before="192"/>
              <w:ind w:left="358"/>
              <w:rPr>
                <w:rFonts w:ascii="Times New Roman" w:hAnsi="Times New Roman" w:cs="Times New Roman"/>
                <w:sz w:val="24"/>
                <w:szCs w:val="24"/>
              </w:rPr>
            </w:pPr>
            <w:r w:rsidRPr="007A00AF">
              <w:rPr>
                <w:rFonts w:ascii="Times New Roman" w:hAnsi="Times New Roman" w:cs="Times New Roman"/>
                <w:sz w:val="24"/>
                <w:szCs w:val="24"/>
              </w:rPr>
              <w:t>841</w:t>
            </w:r>
          </w:p>
        </w:tc>
        <w:tc>
          <w:tcPr>
            <w:tcW w:w="1458" w:type="dxa"/>
            <w:tcBorders>
              <w:top w:val="single" w:sz="4" w:space="0" w:color="000000"/>
              <w:bottom w:val="single" w:sz="4" w:space="0" w:color="000000"/>
            </w:tcBorders>
          </w:tcPr>
          <w:p w:rsidR="002947F9" w:rsidRPr="008E6FCE" w:rsidRDefault="00A730DD">
            <w:pPr>
              <w:pStyle w:val="TableParagraph"/>
              <w:spacing w:before="4"/>
              <w:ind w:left="107" w:right="151"/>
              <w:rPr>
                <w:rFonts w:ascii="Times New Roman" w:hAnsi="Times New Roman" w:cs="Times New Roman"/>
                <w:sz w:val="20"/>
                <w:szCs w:val="20"/>
              </w:rPr>
            </w:pPr>
            <w:r w:rsidRPr="008E6FCE">
              <w:rPr>
                <w:rFonts w:ascii="Times New Roman" w:hAnsi="Times New Roman" w:cs="Times New Roman"/>
                <w:sz w:val="20"/>
                <w:szCs w:val="20"/>
              </w:rPr>
              <w:t>Primljeni krediti i</w:t>
            </w:r>
            <w:r w:rsidRPr="008E6FCE">
              <w:rPr>
                <w:rFonts w:ascii="Times New Roman" w:hAnsi="Times New Roman" w:cs="Times New Roman"/>
                <w:spacing w:val="-42"/>
                <w:sz w:val="20"/>
                <w:szCs w:val="20"/>
              </w:rPr>
              <w:t xml:space="preserve"> </w:t>
            </w:r>
            <w:r w:rsidRPr="008E6FCE">
              <w:rPr>
                <w:rFonts w:ascii="Times New Roman" w:hAnsi="Times New Roman" w:cs="Times New Roman"/>
                <w:sz w:val="20"/>
                <w:szCs w:val="20"/>
              </w:rPr>
              <w:t>zajmovi od</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međunarodnih</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organizacija,</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institucija i tijela</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EU,</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te</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inozemnih</w:t>
            </w:r>
          </w:p>
          <w:p w:rsidR="002947F9" w:rsidRPr="008E6FCE" w:rsidRDefault="00A730DD">
            <w:pPr>
              <w:pStyle w:val="TableParagraph"/>
              <w:spacing w:line="219" w:lineRule="exact"/>
              <w:ind w:left="107"/>
              <w:rPr>
                <w:rFonts w:ascii="Times New Roman" w:hAnsi="Times New Roman" w:cs="Times New Roman"/>
                <w:sz w:val="20"/>
                <w:szCs w:val="20"/>
              </w:rPr>
            </w:pPr>
            <w:r w:rsidRPr="008E6FCE">
              <w:rPr>
                <w:rFonts w:ascii="Times New Roman" w:hAnsi="Times New Roman" w:cs="Times New Roman"/>
                <w:sz w:val="20"/>
                <w:szCs w:val="20"/>
              </w:rPr>
              <w:t>vlada</w:t>
            </w:r>
          </w:p>
        </w:tc>
        <w:tc>
          <w:tcPr>
            <w:tcW w:w="1701"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spacing w:before="5"/>
              <w:rPr>
                <w:rFonts w:ascii="Times New Roman" w:hAnsi="Times New Roman" w:cs="Times New Roman"/>
                <w:b/>
                <w:i/>
                <w:sz w:val="20"/>
                <w:szCs w:val="20"/>
              </w:rPr>
            </w:pPr>
          </w:p>
          <w:p w:rsidR="002947F9" w:rsidRPr="008E6FCE" w:rsidRDefault="00A730DD">
            <w:pPr>
              <w:pStyle w:val="TableParagraph"/>
              <w:ind w:left="182"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1417"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spacing w:before="5"/>
              <w:rPr>
                <w:rFonts w:ascii="Times New Roman" w:hAnsi="Times New Roman" w:cs="Times New Roman"/>
                <w:b/>
                <w:i/>
                <w:sz w:val="20"/>
                <w:szCs w:val="20"/>
              </w:rPr>
            </w:pPr>
          </w:p>
          <w:p w:rsidR="002947F9" w:rsidRPr="008E6FCE" w:rsidRDefault="00A730DD">
            <w:pPr>
              <w:pStyle w:val="TableParagraph"/>
              <w:ind w:left="181"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2693"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spacing w:before="5"/>
              <w:rPr>
                <w:rFonts w:ascii="Times New Roman" w:hAnsi="Times New Roman" w:cs="Times New Roman"/>
                <w:b/>
                <w:i/>
                <w:sz w:val="20"/>
                <w:szCs w:val="20"/>
              </w:rPr>
            </w:pPr>
          </w:p>
          <w:p w:rsidR="002947F9" w:rsidRPr="008E6FCE" w:rsidRDefault="00A730DD">
            <w:pPr>
              <w:pStyle w:val="TableParagraph"/>
              <w:ind w:left="93" w:right="73"/>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939"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spacing w:before="5"/>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c>
          <w:tcPr>
            <w:tcW w:w="1231"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spacing w:before="5"/>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r>
      <w:tr w:rsidR="002947F9" w:rsidTr="007A00AF">
        <w:trPr>
          <w:trHeight w:val="327"/>
        </w:trPr>
        <w:tc>
          <w:tcPr>
            <w:tcW w:w="1642" w:type="dxa"/>
            <w:tcBorders>
              <w:top w:val="single" w:sz="4" w:space="0" w:color="000000"/>
              <w:bottom w:val="single" w:sz="4" w:space="0" w:color="000000"/>
            </w:tcBorders>
          </w:tcPr>
          <w:p w:rsidR="002947F9" w:rsidRPr="007A00AF" w:rsidRDefault="002947F9">
            <w:pPr>
              <w:pStyle w:val="TableParagraph"/>
              <w:rPr>
                <w:rFonts w:ascii="Times New Roman" w:hAnsi="Times New Roman" w:cs="Times New Roman"/>
                <w:b/>
                <w:i/>
                <w:sz w:val="24"/>
                <w:szCs w:val="24"/>
              </w:rPr>
            </w:pPr>
          </w:p>
          <w:p w:rsidR="002947F9" w:rsidRPr="007A00AF" w:rsidRDefault="002947F9">
            <w:pPr>
              <w:pStyle w:val="TableParagraph"/>
              <w:spacing w:before="2"/>
              <w:rPr>
                <w:rFonts w:ascii="Times New Roman" w:hAnsi="Times New Roman" w:cs="Times New Roman"/>
                <w:b/>
                <w:i/>
                <w:sz w:val="24"/>
                <w:szCs w:val="24"/>
              </w:rPr>
            </w:pPr>
          </w:p>
          <w:p w:rsidR="002947F9" w:rsidRPr="007A00AF" w:rsidRDefault="00A730DD">
            <w:pPr>
              <w:pStyle w:val="TableParagraph"/>
              <w:ind w:left="358"/>
              <w:rPr>
                <w:rFonts w:ascii="Times New Roman" w:hAnsi="Times New Roman" w:cs="Times New Roman"/>
                <w:sz w:val="24"/>
                <w:szCs w:val="24"/>
              </w:rPr>
            </w:pPr>
            <w:r w:rsidRPr="007A00AF">
              <w:rPr>
                <w:rFonts w:ascii="Times New Roman" w:hAnsi="Times New Roman" w:cs="Times New Roman"/>
                <w:sz w:val="24"/>
                <w:szCs w:val="24"/>
              </w:rPr>
              <w:t>842</w:t>
            </w:r>
          </w:p>
        </w:tc>
        <w:tc>
          <w:tcPr>
            <w:tcW w:w="1458" w:type="dxa"/>
            <w:tcBorders>
              <w:top w:val="single" w:sz="4" w:space="0" w:color="000000"/>
              <w:bottom w:val="single" w:sz="4" w:space="0" w:color="000000"/>
            </w:tcBorders>
          </w:tcPr>
          <w:p w:rsidR="002947F9" w:rsidRPr="008E6FCE" w:rsidRDefault="00A730DD">
            <w:pPr>
              <w:pStyle w:val="TableParagraph"/>
              <w:spacing w:before="38"/>
              <w:ind w:left="107" w:right="151"/>
              <w:rPr>
                <w:rFonts w:ascii="Times New Roman" w:hAnsi="Times New Roman" w:cs="Times New Roman"/>
                <w:sz w:val="20"/>
                <w:szCs w:val="20"/>
              </w:rPr>
            </w:pPr>
            <w:r w:rsidRPr="008E6FCE">
              <w:rPr>
                <w:rFonts w:ascii="Times New Roman" w:hAnsi="Times New Roman" w:cs="Times New Roman"/>
                <w:sz w:val="20"/>
                <w:szCs w:val="20"/>
              </w:rPr>
              <w:t>Primljeni krediti i</w:t>
            </w:r>
            <w:r w:rsidRPr="008E6FCE">
              <w:rPr>
                <w:rFonts w:ascii="Times New Roman" w:hAnsi="Times New Roman" w:cs="Times New Roman"/>
                <w:spacing w:val="-42"/>
                <w:sz w:val="20"/>
                <w:szCs w:val="20"/>
              </w:rPr>
              <w:t xml:space="preserve"> </w:t>
            </w:r>
            <w:r w:rsidRPr="008E6FCE">
              <w:rPr>
                <w:rFonts w:ascii="Times New Roman" w:hAnsi="Times New Roman" w:cs="Times New Roman"/>
                <w:sz w:val="20"/>
                <w:szCs w:val="20"/>
              </w:rPr>
              <w:t>zajmovi od</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kreditnih</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institucija u</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javnom</w:t>
            </w:r>
            <w:r w:rsidRPr="008E6FCE">
              <w:rPr>
                <w:rFonts w:ascii="Times New Roman" w:hAnsi="Times New Roman" w:cs="Times New Roman"/>
                <w:spacing w:val="-3"/>
                <w:sz w:val="20"/>
                <w:szCs w:val="20"/>
              </w:rPr>
              <w:t xml:space="preserve"> </w:t>
            </w:r>
            <w:r w:rsidRPr="008E6FCE">
              <w:rPr>
                <w:rFonts w:ascii="Times New Roman" w:hAnsi="Times New Roman" w:cs="Times New Roman"/>
                <w:sz w:val="20"/>
                <w:szCs w:val="20"/>
              </w:rPr>
              <w:t>sektoru</w:t>
            </w:r>
          </w:p>
        </w:tc>
        <w:tc>
          <w:tcPr>
            <w:tcW w:w="1701"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spacing w:before="190"/>
              <w:ind w:left="182"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1417"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spacing w:before="190"/>
              <w:ind w:left="181"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2693"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spacing w:before="190"/>
              <w:ind w:left="93" w:right="73"/>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939"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spacing w:before="190"/>
              <w:ind w:left="435"/>
              <w:rPr>
                <w:rFonts w:ascii="Times New Roman" w:hAnsi="Times New Roman" w:cs="Times New Roman"/>
                <w:b/>
                <w:i/>
                <w:sz w:val="20"/>
                <w:szCs w:val="20"/>
              </w:rPr>
            </w:pPr>
            <w:r w:rsidRPr="008E6FCE">
              <w:rPr>
                <w:rFonts w:ascii="Times New Roman" w:hAnsi="Times New Roman" w:cs="Times New Roman"/>
                <w:b/>
                <w:i/>
                <w:sz w:val="20"/>
                <w:szCs w:val="20"/>
              </w:rPr>
              <w:t>-</w:t>
            </w:r>
          </w:p>
        </w:tc>
        <w:tc>
          <w:tcPr>
            <w:tcW w:w="1231"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spacing w:before="190"/>
              <w:ind w:left="435"/>
              <w:rPr>
                <w:rFonts w:ascii="Times New Roman" w:hAnsi="Times New Roman" w:cs="Times New Roman"/>
                <w:b/>
                <w:i/>
                <w:sz w:val="20"/>
                <w:szCs w:val="20"/>
              </w:rPr>
            </w:pPr>
            <w:r w:rsidRPr="008E6FCE">
              <w:rPr>
                <w:rFonts w:ascii="Times New Roman" w:hAnsi="Times New Roman" w:cs="Times New Roman"/>
                <w:b/>
                <w:i/>
                <w:sz w:val="20"/>
                <w:szCs w:val="20"/>
              </w:rPr>
              <w:t>-</w:t>
            </w:r>
          </w:p>
        </w:tc>
      </w:tr>
      <w:tr w:rsidR="002947F9" w:rsidTr="007A00AF">
        <w:trPr>
          <w:trHeight w:val="258"/>
        </w:trPr>
        <w:tc>
          <w:tcPr>
            <w:tcW w:w="1642" w:type="dxa"/>
            <w:tcBorders>
              <w:top w:val="single" w:sz="4" w:space="0" w:color="000000"/>
              <w:bottom w:val="single" w:sz="4" w:space="0" w:color="000000"/>
            </w:tcBorders>
          </w:tcPr>
          <w:p w:rsidR="002947F9" w:rsidRPr="007A00AF" w:rsidRDefault="002947F9">
            <w:pPr>
              <w:pStyle w:val="TableParagraph"/>
              <w:spacing w:before="10"/>
              <w:rPr>
                <w:rFonts w:ascii="Times New Roman" w:hAnsi="Times New Roman" w:cs="Times New Roman"/>
                <w:b/>
                <w:i/>
                <w:sz w:val="24"/>
                <w:szCs w:val="24"/>
              </w:rPr>
            </w:pPr>
          </w:p>
          <w:p w:rsidR="002947F9" w:rsidRPr="007A00AF" w:rsidRDefault="00A730DD">
            <w:pPr>
              <w:pStyle w:val="TableParagraph"/>
              <w:ind w:left="358"/>
              <w:rPr>
                <w:rFonts w:ascii="Times New Roman" w:hAnsi="Times New Roman" w:cs="Times New Roman"/>
                <w:sz w:val="24"/>
                <w:szCs w:val="24"/>
              </w:rPr>
            </w:pPr>
            <w:r w:rsidRPr="007A00AF">
              <w:rPr>
                <w:rFonts w:ascii="Times New Roman" w:hAnsi="Times New Roman" w:cs="Times New Roman"/>
                <w:sz w:val="24"/>
                <w:szCs w:val="24"/>
              </w:rPr>
              <w:t>843</w:t>
            </w:r>
          </w:p>
        </w:tc>
        <w:tc>
          <w:tcPr>
            <w:tcW w:w="1458" w:type="dxa"/>
            <w:tcBorders>
              <w:top w:val="single" w:sz="4" w:space="0" w:color="000000"/>
              <w:bottom w:val="single" w:sz="4" w:space="0" w:color="000000"/>
            </w:tcBorders>
          </w:tcPr>
          <w:p w:rsidR="002947F9" w:rsidRPr="008E6FCE" w:rsidRDefault="00A730DD">
            <w:pPr>
              <w:pStyle w:val="TableParagraph"/>
              <w:spacing w:before="24"/>
              <w:ind w:left="107" w:right="84"/>
              <w:rPr>
                <w:rFonts w:ascii="Times New Roman" w:hAnsi="Times New Roman" w:cs="Times New Roman"/>
                <w:sz w:val="20"/>
                <w:szCs w:val="20"/>
              </w:rPr>
            </w:pPr>
            <w:r w:rsidRPr="008E6FCE">
              <w:rPr>
                <w:rFonts w:ascii="Times New Roman" w:hAnsi="Times New Roman" w:cs="Times New Roman"/>
                <w:sz w:val="20"/>
                <w:szCs w:val="20"/>
              </w:rPr>
              <w:t>Primljeni zajmovi</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od trgovačkih</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društava</w:t>
            </w:r>
            <w:r w:rsidRPr="008E6FCE">
              <w:rPr>
                <w:rFonts w:ascii="Times New Roman" w:hAnsi="Times New Roman" w:cs="Times New Roman"/>
                <w:spacing w:val="-6"/>
                <w:sz w:val="20"/>
                <w:szCs w:val="20"/>
              </w:rPr>
              <w:t xml:space="preserve"> </w:t>
            </w:r>
            <w:r w:rsidRPr="008E6FCE">
              <w:rPr>
                <w:rFonts w:ascii="Times New Roman" w:hAnsi="Times New Roman" w:cs="Times New Roman"/>
                <w:sz w:val="20"/>
                <w:szCs w:val="20"/>
              </w:rPr>
              <w:t>u</w:t>
            </w:r>
            <w:r w:rsidRPr="008E6FCE">
              <w:rPr>
                <w:rFonts w:ascii="Times New Roman" w:hAnsi="Times New Roman" w:cs="Times New Roman"/>
                <w:spacing w:val="-6"/>
                <w:sz w:val="20"/>
                <w:szCs w:val="20"/>
              </w:rPr>
              <w:t xml:space="preserve"> </w:t>
            </w:r>
            <w:r w:rsidRPr="008E6FCE">
              <w:rPr>
                <w:rFonts w:ascii="Times New Roman" w:hAnsi="Times New Roman" w:cs="Times New Roman"/>
                <w:sz w:val="20"/>
                <w:szCs w:val="20"/>
              </w:rPr>
              <w:t>javnom</w:t>
            </w:r>
            <w:r w:rsidRPr="008E6FCE">
              <w:rPr>
                <w:rFonts w:ascii="Times New Roman" w:hAnsi="Times New Roman" w:cs="Times New Roman"/>
                <w:spacing w:val="-41"/>
                <w:sz w:val="20"/>
                <w:szCs w:val="20"/>
              </w:rPr>
              <w:t xml:space="preserve"> </w:t>
            </w:r>
            <w:r w:rsidRPr="008E6FCE">
              <w:rPr>
                <w:rFonts w:ascii="Times New Roman" w:hAnsi="Times New Roman" w:cs="Times New Roman"/>
                <w:sz w:val="20"/>
                <w:szCs w:val="20"/>
              </w:rPr>
              <w:t>sektoru</w:t>
            </w:r>
          </w:p>
        </w:tc>
        <w:tc>
          <w:tcPr>
            <w:tcW w:w="1701" w:type="dxa"/>
            <w:tcBorders>
              <w:top w:val="single" w:sz="4" w:space="0" w:color="000000"/>
              <w:bottom w:val="single" w:sz="4" w:space="0" w:color="000000"/>
            </w:tcBorders>
          </w:tcPr>
          <w:p w:rsidR="002947F9" w:rsidRPr="008E6FCE" w:rsidRDefault="002947F9">
            <w:pPr>
              <w:pStyle w:val="TableParagraph"/>
              <w:spacing w:before="11"/>
              <w:rPr>
                <w:rFonts w:ascii="Times New Roman" w:hAnsi="Times New Roman" w:cs="Times New Roman"/>
                <w:b/>
                <w:i/>
                <w:sz w:val="20"/>
                <w:szCs w:val="20"/>
              </w:rPr>
            </w:pPr>
          </w:p>
          <w:p w:rsidR="002947F9" w:rsidRPr="008E6FCE" w:rsidRDefault="00A730DD">
            <w:pPr>
              <w:pStyle w:val="TableParagraph"/>
              <w:ind w:left="182"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1417" w:type="dxa"/>
            <w:tcBorders>
              <w:top w:val="single" w:sz="4" w:space="0" w:color="000000"/>
              <w:bottom w:val="single" w:sz="4" w:space="0" w:color="000000"/>
            </w:tcBorders>
          </w:tcPr>
          <w:p w:rsidR="002947F9" w:rsidRPr="008E6FCE" w:rsidRDefault="002947F9">
            <w:pPr>
              <w:pStyle w:val="TableParagraph"/>
              <w:spacing w:before="11"/>
              <w:rPr>
                <w:rFonts w:ascii="Times New Roman" w:hAnsi="Times New Roman" w:cs="Times New Roman"/>
                <w:b/>
                <w:i/>
                <w:sz w:val="20"/>
                <w:szCs w:val="20"/>
              </w:rPr>
            </w:pPr>
          </w:p>
          <w:p w:rsidR="002947F9" w:rsidRPr="008E6FCE" w:rsidRDefault="00A730DD">
            <w:pPr>
              <w:pStyle w:val="TableParagraph"/>
              <w:ind w:left="181"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2693" w:type="dxa"/>
            <w:tcBorders>
              <w:top w:val="single" w:sz="4" w:space="0" w:color="000000"/>
              <w:bottom w:val="single" w:sz="4" w:space="0" w:color="000000"/>
            </w:tcBorders>
          </w:tcPr>
          <w:p w:rsidR="002947F9" w:rsidRPr="008E6FCE" w:rsidRDefault="002947F9">
            <w:pPr>
              <w:pStyle w:val="TableParagraph"/>
              <w:spacing w:before="11"/>
              <w:rPr>
                <w:rFonts w:ascii="Times New Roman" w:hAnsi="Times New Roman" w:cs="Times New Roman"/>
                <w:b/>
                <w:i/>
                <w:sz w:val="20"/>
                <w:szCs w:val="20"/>
              </w:rPr>
            </w:pPr>
          </w:p>
          <w:p w:rsidR="002947F9" w:rsidRPr="008E6FCE" w:rsidRDefault="00A730DD">
            <w:pPr>
              <w:pStyle w:val="TableParagraph"/>
              <w:ind w:left="93" w:right="73"/>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939" w:type="dxa"/>
            <w:tcBorders>
              <w:top w:val="single" w:sz="4" w:space="0" w:color="000000"/>
              <w:bottom w:val="single" w:sz="4" w:space="0" w:color="000000"/>
            </w:tcBorders>
          </w:tcPr>
          <w:p w:rsidR="002947F9" w:rsidRPr="008E6FCE" w:rsidRDefault="002947F9">
            <w:pPr>
              <w:pStyle w:val="TableParagraph"/>
              <w:spacing w:before="11"/>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c>
          <w:tcPr>
            <w:tcW w:w="1231" w:type="dxa"/>
            <w:tcBorders>
              <w:top w:val="single" w:sz="4" w:space="0" w:color="000000"/>
              <w:bottom w:val="single" w:sz="4" w:space="0" w:color="000000"/>
            </w:tcBorders>
          </w:tcPr>
          <w:p w:rsidR="002947F9" w:rsidRPr="008E6FCE" w:rsidRDefault="002947F9">
            <w:pPr>
              <w:pStyle w:val="TableParagraph"/>
              <w:spacing w:before="11"/>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r>
      <w:tr w:rsidR="002947F9" w:rsidTr="007A00AF">
        <w:trPr>
          <w:trHeight w:val="369"/>
        </w:trPr>
        <w:tc>
          <w:tcPr>
            <w:tcW w:w="1642" w:type="dxa"/>
            <w:tcBorders>
              <w:top w:val="single" w:sz="4" w:space="0" w:color="000000"/>
              <w:bottom w:val="single" w:sz="4" w:space="0" w:color="000000"/>
            </w:tcBorders>
          </w:tcPr>
          <w:p w:rsidR="002947F9" w:rsidRPr="007A00AF" w:rsidRDefault="002947F9">
            <w:pPr>
              <w:pStyle w:val="TableParagraph"/>
              <w:rPr>
                <w:rFonts w:ascii="Times New Roman" w:hAnsi="Times New Roman" w:cs="Times New Roman"/>
                <w:b/>
                <w:i/>
                <w:sz w:val="24"/>
                <w:szCs w:val="24"/>
              </w:rPr>
            </w:pPr>
          </w:p>
          <w:p w:rsidR="002947F9" w:rsidRPr="007A00AF" w:rsidRDefault="002947F9">
            <w:pPr>
              <w:pStyle w:val="TableParagraph"/>
              <w:spacing w:before="11"/>
              <w:rPr>
                <w:rFonts w:ascii="Times New Roman" w:hAnsi="Times New Roman" w:cs="Times New Roman"/>
                <w:b/>
                <w:i/>
                <w:sz w:val="24"/>
                <w:szCs w:val="24"/>
              </w:rPr>
            </w:pPr>
          </w:p>
          <w:p w:rsidR="002947F9" w:rsidRPr="007A00AF" w:rsidRDefault="00A730DD">
            <w:pPr>
              <w:pStyle w:val="TableParagraph"/>
              <w:ind w:left="358"/>
              <w:rPr>
                <w:rFonts w:ascii="Times New Roman" w:hAnsi="Times New Roman" w:cs="Times New Roman"/>
                <w:sz w:val="24"/>
                <w:szCs w:val="24"/>
              </w:rPr>
            </w:pPr>
            <w:r w:rsidRPr="007A00AF">
              <w:rPr>
                <w:rFonts w:ascii="Times New Roman" w:hAnsi="Times New Roman" w:cs="Times New Roman"/>
                <w:sz w:val="24"/>
                <w:szCs w:val="24"/>
              </w:rPr>
              <w:t>844</w:t>
            </w:r>
          </w:p>
        </w:tc>
        <w:tc>
          <w:tcPr>
            <w:tcW w:w="1458" w:type="dxa"/>
            <w:tcBorders>
              <w:top w:val="single" w:sz="4" w:space="0" w:color="000000"/>
              <w:bottom w:val="single" w:sz="4" w:space="0" w:color="000000"/>
            </w:tcBorders>
          </w:tcPr>
          <w:p w:rsidR="002947F9" w:rsidRPr="008E6FCE" w:rsidRDefault="00A730DD">
            <w:pPr>
              <w:pStyle w:val="TableParagraph"/>
              <w:spacing w:before="116"/>
              <w:ind w:left="107" w:right="151"/>
              <w:rPr>
                <w:rFonts w:ascii="Times New Roman" w:hAnsi="Times New Roman" w:cs="Times New Roman"/>
                <w:sz w:val="20"/>
                <w:szCs w:val="20"/>
              </w:rPr>
            </w:pPr>
            <w:r w:rsidRPr="008E6FCE">
              <w:rPr>
                <w:rFonts w:ascii="Times New Roman" w:hAnsi="Times New Roman" w:cs="Times New Roman"/>
                <w:sz w:val="20"/>
                <w:szCs w:val="20"/>
              </w:rPr>
              <w:t>Primljeni krediti i</w:t>
            </w:r>
            <w:r w:rsidRPr="008E6FCE">
              <w:rPr>
                <w:rFonts w:ascii="Times New Roman" w:hAnsi="Times New Roman" w:cs="Times New Roman"/>
                <w:spacing w:val="-42"/>
                <w:sz w:val="20"/>
                <w:szCs w:val="20"/>
              </w:rPr>
              <w:t xml:space="preserve"> </w:t>
            </w:r>
            <w:r w:rsidRPr="008E6FCE">
              <w:rPr>
                <w:rFonts w:ascii="Times New Roman" w:hAnsi="Times New Roman" w:cs="Times New Roman"/>
                <w:sz w:val="20"/>
                <w:szCs w:val="20"/>
              </w:rPr>
              <w:t>zajmovi od</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kreditnih</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institucija izvan</w:t>
            </w:r>
            <w:r w:rsidRPr="008E6FCE">
              <w:rPr>
                <w:rFonts w:ascii="Times New Roman" w:hAnsi="Times New Roman" w:cs="Times New Roman"/>
                <w:spacing w:val="1"/>
                <w:sz w:val="20"/>
                <w:szCs w:val="20"/>
              </w:rPr>
              <w:t xml:space="preserve"> </w:t>
            </w:r>
            <w:r w:rsidRPr="008E6FCE">
              <w:rPr>
                <w:rFonts w:ascii="Times New Roman" w:hAnsi="Times New Roman" w:cs="Times New Roman"/>
                <w:sz w:val="20"/>
                <w:szCs w:val="20"/>
              </w:rPr>
              <w:t>javnog</w:t>
            </w:r>
            <w:r w:rsidRPr="008E6FCE">
              <w:rPr>
                <w:rFonts w:ascii="Times New Roman" w:hAnsi="Times New Roman" w:cs="Times New Roman"/>
                <w:spacing w:val="-3"/>
                <w:sz w:val="20"/>
                <w:szCs w:val="20"/>
              </w:rPr>
              <w:t xml:space="preserve"> </w:t>
            </w:r>
            <w:r w:rsidRPr="008E6FCE">
              <w:rPr>
                <w:rFonts w:ascii="Times New Roman" w:hAnsi="Times New Roman" w:cs="Times New Roman"/>
                <w:sz w:val="20"/>
                <w:szCs w:val="20"/>
              </w:rPr>
              <w:t>sektora</w:t>
            </w:r>
          </w:p>
        </w:tc>
        <w:tc>
          <w:tcPr>
            <w:tcW w:w="1701"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ind w:left="182"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1417"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ind w:left="181" w:right="162"/>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2693"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ind w:left="93" w:right="73"/>
              <w:jc w:val="center"/>
              <w:rPr>
                <w:rFonts w:ascii="Times New Roman" w:hAnsi="Times New Roman" w:cs="Times New Roman"/>
                <w:sz w:val="20"/>
                <w:szCs w:val="20"/>
              </w:rPr>
            </w:pPr>
            <w:r w:rsidRPr="008E6FCE">
              <w:rPr>
                <w:rFonts w:ascii="Times New Roman" w:hAnsi="Times New Roman" w:cs="Times New Roman"/>
                <w:sz w:val="20"/>
                <w:szCs w:val="20"/>
              </w:rPr>
              <w:t>0,00</w:t>
            </w:r>
          </w:p>
        </w:tc>
        <w:tc>
          <w:tcPr>
            <w:tcW w:w="939"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c>
          <w:tcPr>
            <w:tcW w:w="1231" w:type="dxa"/>
            <w:tcBorders>
              <w:top w:val="single" w:sz="4" w:space="0" w:color="000000"/>
              <w:bottom w:val="single" w:sz="4" w:space="0" w:color="000000"/>
            </w:tcBorders>
          </w:tcPr>
          <w:p w:rsidR="002947F9" w:rsidRPr="008E6FCE" w:rsidRDefault="002947F9">
            <w:pPr>
              <w:pStyle w:val="TableParagraph"/>
              <w:rPr>
                <w:rFonts w:ascii="Times New Roman" w:hAnsi="Times New Roman" w:cs="Times New Roman"/>
                <w:b/>
                <w:i/>
                <w:sz w:val="20"/>
                <w:szCs w:val="20"/>
              </w:rPr>
            </w:pPr>
          </w:p>
          <w:p w:rsidR="002947F9" w:rsidRPr="008E6FCE" w:rsidRDefault="002947F9">
            <w:pPr>
              <w:pStyle w:val="TableParagraph"/>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r>
      <w:tr w:rsidR="007A00AF" w:rsidTr="007A00AF">
        <w:trPr>
          <w:trHeight w:val="376"/>
        </w:trPr>
        <w:tc>
          <w:tcPr>
            <w:tcW w:w="1642" w:type="dxa"/>
            <w:tcBorders>
              <w:top w:val="single" w:sz="4" w:space="0" w:color="000000"/>
              <w:bottom w:val="single" w:sz="4" w:space="0" w:color="000000"/>
            </w:tcBorders>
            <w:shd w:val="clear" w:color="auto" w:fill="C6D9F1" w:themeFill="text2" w:themeFillTint="33"/>
          </w:tcPr>
          <w:p w:rsidR="002947F9" w:rsidRPr="007A00AF" w:rsidRDefault="002947F9">
            <w:pPr>
              <w:pStyle w:val="TableParagraph"/>
              <w:rPr>
                <w:rFonts w:ascii="Times New Roman" w:hAnsi="Times New Roman" w:cs="Times New Roman"/>
                <w:b/>
                <w:i/>
                <w:sz w:val="24"/>
                <w:szCs w:val="24"/>
              </w:rPr>
            </w:pPr>
          </w:p>
          <w:p w:rsidR="002947F9" w:rsidRPr="007A00AF" w:rsidRDefault="00A730DD">
            <w:pPr>
              <w:pStyle w:val="TableParagraph"/>
              <w:ind w:left="103" w:right="85"/>
              <w:jc w:val="center"/>
              <w:rPr>
                <w:rFonts w:ascii="Times New Roman" w:hAnsi="Times New Roman" w:cs="Times New Roman"/>
                <w:b/>
                <w:i/>
                <w:sz w:val="24"/>
                <w:szCs w:val="24"/>
              </w:rPr>
            </w:pPr>
            <w:r w:rsidRPr="007A00AF">
              <w:rPr>
                <w:rFonts w:ascii="Times New Roman" w:hAnsi="Times New Roman" w:cs="Times New Roman"/>
                <w:b/>
                <w:i/>
                <w:sz w:val="24"/>
                <w:szCs w:val="24"/>
              </w:rPr>
              <w:t>RAZRED</w:t>
            </w:r>
          </w:p>
          <w:p w:rsidR="002947F9" w:rsidRPr="007A00AF" w:rsidRDefault="00A730DD">
            <w:pPr>
              <w:pStyle w:val="TableParagraph"/>
              <w:spacing w:before="1"/>
              <w:ind w:left="17"/>
              <w:jc w:val="center"/>
              <w:rPr>
                <w:rFonts w:ascii="Times New Roman" w:hAnsi="Times New Roman" w:cs="Times New Roman"/>
                <w:sz w:val="24"/>
                <w:szCs w:val="24"/>
              </w:rPr>
            </w:pPr>
            <w:r w:rsidRPr="007A00AF">
              <w:rPr>
                <w:rFonts w:ascii="Times New Roman" w:hAnsi="Times New Roman" w:cs="Times New Roman"/>
                <w:sz w:val="24"/>
                <w:szCs w:val="24"/>
              </w:rPr>
              <w:t>8</w:t>
            </w:r>
          </w:p>
        </w:tc>
        <w:tc>
          <w:tcPr>
            <w:tcW w:w="1458" w:type="dxa"/>
            <w:tcBorders>
              <w:top w:val="single" w:sz="4" w:space="0" w:color="000000"/>
              <w:bottom w:val="single" w:sz="4" w:space="0" w:color="000000"/>
            </w:tcBorders>
            <w:shd w:val="clear" w:color="auto" w:fill="C6D9F1" w:themeFill="text2" w:themeFillTint="33"/>
          </w:tcPr>
          <w:p w:rsidR="002947F9" w:rsidRPr="008E6FCE" w:rsidRDefault="00A730DD">
            <w:pPr>
              <w:pStyle w:val="TableParagraph"/>
              <w:spacing w:before="1"/>
              <w:ind w:left="107" w:right="81"/>
              <w:rPr>
                <w:rFonts w:ascii="Times New Roman" w:hAnsi="Times New Roman" w:cs="Times New Roman"/>
                <w:b/>
                <w:i/>
                <w:sz w:val="20"/>
                <w:szCs w:val="20"/>
              </w:rPr>
            </w:pPr>
            <w:r w:rsidRPr="008E6FCE">
              <w:rPr>
                <w:rFonts w:ascii="Times New Roman" w:hAnsi="Times New Roman" w:cs="Times New Roman"/>
                <w:b/>
                <w:i/>
                <w:sz w:val="20"/>
                <w:szCs w:val="20"/>
              </w:rPr>
              <w:t>SVEUKUPNO</w:t>
            </w:r>
            <w:r w:rsidRPr="008E6FCE">
              <w:rPr>
                <w:rFonts w:ascii="Times New Roman" w:hAnsi="Times New Roman" w:cs="Times New Roman"/>
                <w:b/>
                <w:i/>
                <w:spacing w:val="1"/>
                <w:sz w:val="20"/>
                <w:szCs w:val="20"/>
              </w:rPr>
              <w:t xml:space="preserve"> </w:t>
            </w:r>
            <w:r w:rsidRPr="008E6FCE">
              <w:rPr>
                <w:rFonts w:ascii="Times New Roman" w:hAnsi="Times New Roman" w:cs="Times New Roman"/>
                <w:b/>
                <w:i/>
                <w:sz w:val="20"/>
                <w:szCs w:val="20"/>
              </w:rPr>
              <w:t>PRIMICI OD FIN.</w:t>
            </w:r>
            <w:r w:rsidRPr="008E6FCE">
              <w:rPr>
                <w:rFonts w:ascii="Times New Roman" w:hAnsi="Times New Roman" w:cs="Times New Roman"/>
                <w:b/>
                <w:i/>
                <w:spacing w:val="-46"/>
                <w:sz w:val="20"/>
                <w:szCs w:val="20"/>
              </w:rPr>
              <w:t xml:space="preserve"> </w:t>
            </w:r>
            <w:r w:rsidRPr="008E6FCE">
              <w:rPr>
                <w:rFonts w:ascii="Times New Roman" w:hAnsi="Times New Roman" w:cs="Times New Roman"/>
                <w:b/>
                <w:i/>
                <w:sz w:val="20"/>
                <w:szCs w:val="20"/>
              </w:rPr>
              <w:t>IMOVINE</w:t>
            </w:r>
            <w:r w:rsidRPr="008E6FCE">
              <w:rPr>
                <w:rFonts w:ascii="Times New Roman" w:hAnsi="Times New Roman" w:cs="Times New Roman"/>
                <w:b/>
                <w:i/>
                <w:spacing w:val="-3"/>
                <w:sz w:val="20"/>
                <w:szCs w:val="20"/>
              </w:rPr>
              <w:t xml:space="preserve"> </w:t>
            </w:r>
            <w:r w:rsidRPr="008E6FCE">
              <w:rPr>
                <w:rFonts w:ascii="Times New Roman" w:hAnsi="Times New Roman" w:cs="Times New Roman"/>
                <w:b/>
                <w:i/>
                <w:sz w:val="20"/>
                <w:szCs w:val="20"/>
              </w:rPr>
              <w:t>I</w:t>
            </w:r>
          </w:p>
          <w:p w:rsidR="002947F9" w:rsidRPr="008E6FCE" w:rsidRDefault="00A730DD">
            <w:pPr>
              <w:pStyle w:val="TableParagraph"/>
              <w:spacing w:line="237" w:lineRule="exact"/>
              <w:ind w:left="107"/>
              <w:rPr>
                <w:rFonts w:ascii="Times New Roman" w:hAnsi="Times New Roman" w:cs="Times New Roman"/>
                <w:b/>
                <w:i/>
                <w:sz w:val="20"/>
                <w:szCs w:val="20"/>
              </w:rPr>
            </w:pPr>
            <w:r w:rsidRPr="008E6FCE">
              <w:rPr>
                <w:rFonts w:ascii="Times New Roman" w:hAnsi="Times New Roman" w:cs="Times New Roman"/>
                <w:b/>
                <w:i/>
                <w:sz w:val="20"/>
                <w:szCs w:val="20"/>
              </w:rPr>
              <w:t>ZADUŽIVANJA</w:t>
            </w:r>
          </w:p>
        </w:tc>
        <w:tc>
          <w:tcPr>
            <w:tcW w:w="1701" w:type="dxa"/>
            <w:tcBorders>
              <w:top w:val="single" w:sz="4" w:space="0" w:color="000000"/>
              <w:bottom w:val="single" w:sz="4" w:space="0" w:color="000000"/>
            </w:tcBorders>
            <w:shd w:val="clear" w:color="auto" w:fill="C6D9F1" w:themeFill="text2" w:themeFillTint="33"/>
          </w:tcPr>
          <w:p w:rsidR="002947F9" w:rsidRPr="008E6FCE" w:rsidRDefault="002947F9">
            <w:pPr>
              <w:pStyle w:val="TableParagraph"/>
              <w:spacing w:before="2"/>
              <w:rPr>
                <w:rFonts w:ascii="Times New Roman" w:hAnsi="Times New Roman" w:cs="Times New Roman"/>
                <w:b/>
                <w:i/>
                <w:sz w:val="20"/>
                <w:szCs w:val="20"/>
              </w:rPr>
            </w:pPr>
          </w:p>
          <w:p w:rsidR="002947F9" w:rsidRPr="008E6FCE" w:rsidRDefault="00A730DD">
            <w:pPr>
              <w:pStyle w:val="TableParagraph"/>
              <w:ind w:left="182" w:right="166"/>
              <w:jc w:val="center"/>
              <w:rPr>
                <w:rFonts w:ascii="Times New Roman" w:hAnsi="Times New Roman" w:cs="Times New Roman"/>
                <w:b/>
                <w:i/>
                <w:sz w:val="20"/>
                <w:szCs w:val="20"/>
              </w:rPr>
            </w:pPr>
            <w:r w:rsidRPr="008E6FCE">
              <w:rPr>
                <w:rFonts w:ascii="Times New Roman" w:hAnsi="Times New Roman" w:cs="Times New Roman"/>
                <w:b/>
                <w:i/>
                <w:sz w:val="20"/>
                <w:szCs w:val="20"/>
              </w:rPr>
              <w:t>0,00</w:t>
            </w:r>
          </w:p>
        </w:tc>
        <w:tc>
          <w:tcPr>
            <w:tcW w:w="1417" w:type="dxa"/>
            <w:tcBorders>
              <w:top w:val="single" w:sz="4" w:space="0" w:color="000000"/>
              <w:bottom w:val="single" w:sz="4" w:space="0" w:color="000000"/>
            </w:tcBorders>
            <w:shd w:val="clear" w:color="auto" w:fill="C6D9F1" w:themeFill="text2" w:themeFillTint="33"/>
          </w:tcPr>
          <w:p w:rsidR="002947F9" w:rsidRPr="008E6FCE" w:rsidRDefault="002947F9">
            <w:pPr>
              <w:pStyle w:val="TableParagraph"/>
              <w:spacing w:before="2"/>
              <w:rPr>
                <w:rFonts w:ascii="Times New Roman" w:hAnsi="Times New Roman" w:cs="Times New Roman"/>
                <w:b/>
                <w:i/>
                <w:sz w:val="20"/>
                <w:szCs w:val="20"/>
              </w:rPr>
            </w:pPr>
          </w:p>
          <w:p w:rsidR="002947F9" w:rsidRPr="008E6FCE" w:rsidRDefault="00A730DD">
            <w:pPr>
              <w:pStyle w:val="TableParagraph"/>
              <w:ind w:left="180" w:right="165"/>
              <w:jc w:val="center"/>
              <w:rPr>
                <w:rFonts w:ascii="Times New Roman" w:hAnsi="Times New Roman" w:cs="Times New Roman"/>
                <w:b/>
                <w:i/>
                <w:sz w:val="20"/>
                <w:szCs w:val="20"/>
              </w:rPr>
            </w:pPr>
            <w:r w:rsidRPr="008E6FCE">
              <w:rPr>
                <w:rFonts w:ascii="Times New Roman" w:hAnsi="Times New Roman" w:cs="Times New Roman"/>
                <w:b/>
                <w:i/>
                <w:sz w:val="20"/>
                <w:szCs w:val="20"/>
              </w:rPr>
              <w:t>0,00</w:t>
            </w:r>
          </w:p>
        </w:tc>
        <w:tc>
          <w:tcPr>
            <w:tcW w:w="2693" w:type="dxa"/>
            <w:tcBorders>
              <w:top w:val="single" w:sz="4" w:space="0" w:color="000000"/>
              <w:bottom w:val="single" w:sz="4" w:space="0" w:color="000000"/>
            </w:tcBorders>
            <w:shd w:val="clear" w:color="auto" w:fill="C6D9F1" w:themeFill="text2" w:themeFillTint="33"/>
          </w:tcPr>
          <w:p w:rsidR="002947F9" w:rsidRPr="008E6FCE" w:rsidRDefault="002947F9">
            <w:pPr>
              <w:pStyle w:val="TableParagraph"/>
              <w:spacing w:before="2"/>
              <w:rPr>
                <w:rFonts w:ascii="Times New Roman" w:hAnsi="Times New Roman" w:cs="Times New Roman"/>
                <w:b/>
                <w:i/>
                <w:sz w:val="20"/>
                <w:szCs w:val="20"/>
              </w:rPr>
            </w:pPr>
          </w:p>
          <w:p w:rsidR="002947F9" w:rsidRPr="008E6FCE" w:rsidRDefault="00A730DD">
            <w:pPr>
              <w:pStyle w:val="TableParagraph"/>
              <w:ind w:left="91" w:right="75"/>
              <w:jc w:val="center"/>
              <w:rPr>
                <w:rFonts w:ascii="Times New Roman" w:hAnsi="Times New Roman" w:cs="Times New Roman"/>
                <w:b/>
                <w:i/>
                <w:sz w:val="20"/>
                <w:szCs w:val="20"/>
              </w:rPr>
            </w:pPr>
            <w:r w:rsidRPr="008E6FCE">
              <w:rPr>
                <w:rFonts w:ascii="Times New Roman" w:hAnsi="Times New Roman" w:cs="Times New Roman"/>
                <w:b/>
                <w:i/>
                <w:sz w:val="20"/>
                <w:szCs w:val="20"/>
              </w:rPr>
              <w:t>0,00</w:t>
            </w:r>
          </w:p>
        </w:tc>
        <w:tc>
          <w:tcPr>
            <w:tcW w:w="939" w:type="dxa"/>
            <w:tcBorders>
              <w:top w:val="single" w:sz="4" w:space="0" w:color="000000"/>
              <w:bottom w:val="single" w:sz="4" w:space="0" w:color="000000"/>
            </w:tcBorders>
            <w:shd w:val="clear" w:color="auto" w:fill="C6D9F1" w:themeFill="text2" w:themeFillTint="33"/>
          </w:tcPr>
          <w:p w:rsidR="002947F9" w:rsidRPr="008E6FCE" w:rsidRDefault="002947F9">
            <w:pPr>
              <w:pStyle w:val="TableParagraph"/>
              <w:spacing w:before="2"/>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c>
          <w:tcPr>
            <w:tcW w:w="1231" w:type="dxa"/>
            <w:tcBorders>
              <w:top w:val="single" w:sz="4" w:space="0" w:color="000000"/>
              <w:bottom w:val="single" w:sz="4" w:space="0" w:color="000000"/>
            </w:tcBorders>
            <w:shd w:val="clear" w:color="auto" w:fill="C6D9F1" w:themeFill="text2" w:themeFillTint="33"/>
          </w:tcPr>
          <w:p w:rsidR="002947F9" w:rsidRPr="008E6FCE" w:rsidRDefault="002947F9">
            <w:pPr>
              <w:pStyle w:val="TableParagraph"/>
              <w:spacing w:before="2"/>
              <w:rPr>
                <w:rFonts w:ascii="Times New Roman" w:hAnsi="Times New Roman" w:cs="Times New Roman"/>
                <w:b/>
                <w:i/>
                <w:sz w:val="20"/>
                <w:szCs w:val="20"/>
              </w:rPr>
            </w:pPr>
          </w:p>
          <w:p w:rsidR="002947F9" w:rsidRPr="008E6FCE" w:rsidRDefault="00A730DD">
            <w:pPr>
              <w:pStyle w:val="TableParagraph"/>
              <w:ind w:left="435"/>
              <w:rPr>
                <w:rFonts w:ascii="Times New Roman" w:hAnsi="Times New Roman" w:cs="Times New Roman"/>
                <w:b/>
                <w:i/>
                <w:sz w:val="20"/>
                <w:szCs w:val="20"/>
              </w:rPr>
            </w:pPr>
            <w:r w:rsidRPr="008E6FCE">
              <w:rPr>
                <w:rFonts w:ascii="Times New Roman" w:hAnsi="Times New Roman" w:cs="Times New Roman"/>
                <w:b/>
                <w:i/>
                <w:sz w:val="20"/>
                <w:szCs w:val="20"/>
              </w:rPr>
              <w:t>-</w:t>
            </w:r>
          </w:p>
        </w:tc>
      </w:tr>
    </w:tbl>
    <w:p w:rsidR="002947F9" w:rsidRPr="007A00AF" w:rsidRDefault="002947F9" w:rsidP="007A00AF">
      <w:pPr>
        <w:pStyle w:val="Tijeloteksta"/>
        <w:rPr>
          <w:b/>
          <w:i/>
          <w:sz w:val="20"/>
        </w:rPr>
      </w:pPr>
    </w:p>
    <w:p w:rsidR="0059367A" w:rsidRDefault="0059367A">
      <w:pPr>
        <w:pStyle w:val="Tijeloteksta"/>
        <w:spacing w:before="10" w:after="1"/>
        <w:rPr>
          <w:b/>
          <w:i/>
          <w:sz w:val="27"/>
        </w:rPr>
      </w:pPr>
    </w:p>
    <w:p w:rsidR="008E6FCE" w:rsidRDefault="008E6FCE">
      <w:pPr>
        <w:pStyle w:val="Tijeloteksta"/>
        <w:spacing w:before="10" w:after="1"/>
        <w:rPr>
          <w:b/>
          <w:i/>
          <w:sz w:val="27"/>
        </w:rPr>
      </w:pPr>
    </w:p>
    <w:p w:rsidR="008E6FCE" w:rsidRDefault="008E6FCE">
      <w:pPr>
        <w:pStyle w:val="Tijeloteksta"/>
        <w:spacing w:before="10" w:after="1"/>
        <w:rPr>
          <w:b/>
          <w:i/>
          <w:sz w:val="27"/>
        </w:rPr>
      </w:pPr>
    </w:p>
    <w:p w:rsidR="008E6FCE" w:rsidRDefault="008E6FCE">
      <w:pPr>
        <w:pStyle w:val="Tijeloteksta"/>
        <w:spacing w:before="10" w:after="1"/>
        <w:rPr>
          <w:b/>
          <w:i/>
          <w:sz w:val="27"/>
        </w:rPr>
      </w:pPr>
    </w:p>
    <w:p w:rsidR="008E6FCE" w:rsidRDefault="008E6FCE">
      <w:pPr>
        <w:pStyle w:val="Tijeloteksta"/>
        <w:spacing w:before="10" w:after="1"/>
        <w:rPr>
          <w:b/>
          <w:i/>
          <w:sz w:val="27"/>
        </w:rPr>
      </w:pPr>
    </w:p>
    <w:p w:rsidR="008E6FCE" w:rsidRDefault="008E6FCE">
      <w:pPr>
        <w:pStyle w:val="Tijeloteksta"/>
        <w:spacing w:before="10" w:after="1"/>
        <w:rPr>
          <w:b/>
          <w:i/>
          <w:sz w:val="27"/>
        </w:rPr>
      </w:pPr>
    </w:p>
    <w:p w:rsidR="008E6FCE" w:rsidRDefault="008E6FCE">
      <w:pPr>
        <w:pStyle w:val="Tijeloteksta"/>
        <w:spacing w:before="10" w:after="1"/>
        <w:rPr>
          <w:b/>
          <w:i/>
          <w:sz w:val="27"/>
        </w:rPr>
      </w:pPr>
    </w:p>
    <w:tbl>
      <w:tblPr>
        <w:tblW w:w="10927"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69"/>
        <w:gridCol w:w="1405"/>
        <w:gridCol w:w="1426"/>
        <w:gridCol w:w="1560"/>
        <w:gridCol w:w="2139"/>
        <w:gridCol w:w="1214"/>
        <w:gridCol w:w="1214"/>
      </w:tblGrid>
      <w:tr w:rsidR="0059367A" w:rsidTr="008E6FCE">
        <w:trPr>
          <w:trHeight w:val="893"/>
        </w:trPr>
        <w:tc>
          <w:tcPr>
            <w:tcW w:w="3374" w:type="dxa"/>
            <w:gridSpan w:val="2"/>
            <w:shd w:val="clear" w:color="auto" w:fill="8DB3E2" w:themeFill="text2" w:themeFillTint="66"/>
          </w:tcPr>
          <w:p w:rsidR="0059367A" w:rsidRPr="007A00AF" w:rsidRDefault="0059367A" w:rsidP="00613454">
            <w:pPr>
              <w:pStyle w:val="TableParagraph"/>
              <w:spacing w:before="280"/>
              <w:jc w:val="center"/>
              <w:rPr>
                <w:rFonts w:ascii="Times New Roman" w:hAnsi="Times New Roman" w:cs="Times New Roman"/>
                <w:b/>
                <w:i/>
                <w:sz w:val="20"/>
                <w:szCs w:val="20"/>
              </w:rPr>
            </w:pPr>
            <w:r w:rsidRPr="007A00AF">
              <w:rPr>
                <w:rFonts w:ascii="Times New Roman" w:hAnsi="Times New Roman" w:cs="Times New Roman"/>
                <w:b/>
                <w:i/>
                <w:sz w:val="20"/>
                <w:szCs w:val="20"/>
              </w:rPr>
              <w:t>RASHODI</w:t>
            </w:r>
          </w:p>
        </w:tc>
        <w:tc>
          <w:tcPr>
            <w:tcW w:w="1426" w:type="dxa"/>
            <w:shd w:val="clear" w:color="auto" w:fill="8DB3E2" w:themeFill="text2" w:themeFillTint="66"/>
          </w:tcPr>
          <w:p w:rsidR="0059367A" w:rsidRPr="007A00AF" w:rsidRDefault="0059367A" w:rsidP="009B125B">
            <w:pPr>
              <w:pStyle w:val="TableParagraph"/>
              <w:spacing w:before="75"/>
              <w:ind w:left="273" w:right="255" w:firstLine="70"/>
              <w:jc w:val="center"/>
              <w:rPr>
                <w:rFonts w:ascii="Times New Roman" w:hAnsi="Times New Roman" w:cs="Times New Roman"/>
                <w:b/>
                <w:sz w:val="20"/>
                <w:szCs w:val="20"/>
              </w:rPr>
            </w:pPr>
            <w:r w:rsidRPr="007A00AF">
              <w:rPr>
                <w:rFonts w:ascii="Times New Roman" w:hAnsi="Times New Roman" w:cs="Times New Roman"/>
                <w:b/>
                <w:sz w:val="20"/>
                <w:szCs w:val="20"/>
              </w:rPr>
              <w:t>IZVRŠENJE/</w:t>
            </w:r>
            <w:r w:rsidRPr="007A00AF">
              <w:rPr>
                <w:rFonts w:ascii="Times New Roman" w:hAnsi="Times New Roman" w:cs="Times New Roman"/>
                <w:b/>
                <w:spacing w:val="1"/>
                <w:sz w:val="20"/>
                <w:szCs w:val="20"/>
              </w:rPr>
              <w:t xml:space="preserve"> </w:t>
            </w:r>
            <w:r w:rsidRPr="007A00AF">
              <w:rPr>
                <w:rFonts w:ascii="Times New Roman" w:hAnsi="Times New Roman" w:cs="Times New Roman"/>
                <w:b/>
                <w:sz w:val="20"/>
                <w:szCs w:val="20"/>
              </w:rPr>
              <w:t>OSTVARENO</w:t>
            </w:r>
            <w:r w:rsidRPr="007A00AF">
              <w:rPr>
                <w:rFonts w:ascii="Times New Roman" w:hAnsi="Times New Roman" w:cs="Times New Roman"/>
                <w:b/>
                <w:spacing w:val="-37"/>
                <w:sz w:val="20"/>
                <w:szCs w:val="20"/>
              </w:rPr>
              <w:t xml:space="preserve"> </w:t>
            </w:r>
            <w:r w:rsidR="007A00AF" w:rsidRPr="007A00AF">
              <w:rPr>
                <w:rFonts w:ascii="Times New Roman" w:hAnsi="Times New Roman" w:cs="Times New Roman"/>
                <w:b/>
                <w:sz w:val="20"/>
                <w:szCs w:val="20"/>
              </w:rPr>
              <w:t>31.12</w:t>
            </w:r>
            <w:r w:rsidR="009B125B" w:rsidRPr="007A00AF">
              <w:rPr>
                <w:rFonts w:ascii="Times New Roman" w:hAnsi="Times New Roman" w:cs="Times New Roman"/>
                <w:b/>
                <w:sz w:val="20"/>
                <w:szCs w:val="20"/>
              </w:rPr>
              <w:t>.2024.</w:t>
            </w:r>
          </w:p>
        </w:tc>
        <w:tc>
          <w:tcPr>
            <w:tcW w:w="1560" w:type="dxa"/>
            <w:shd w:val="clear" w:color="auto" w:fill="8DB3E2" w:themeFill="text2" w:themeFillTint="66"/>
          </w:tcPr>
          <w:p w:rsidR="0059367A" w:rsidRPr="007A00AF" w:rsidRDefault="009B125B" w:rsidP="0059367A">
            <w:pPr>
              <w:pStyle w:val="TableParagraph"/>
              <w:spacing w:before="1"/>
              <w:ind w:left="304"/>
              <w:jc w:val="center"/>
              <w:rPr>
                <w:rFonts w:ascii="Times New Roman" w:hAnsi="Times New Roman" w:cs="Times New Roman"/>
                <w:b/>
                <w:sz w:val="20"/>
                <w:szCs w:val="20"/>
              </w:rPr>
            </w:pPr>
            <w:r w:rsidRPr="007A00AF">
              <w:rPr>
                <w:rFonts w:ascii="Times New Roman" w:hAnsi="Times New Roman" w:cs="Times New Roman"/>
                <w:b/>
                <w:sz w:val="20"/>
                <w:szCs w:val="20"/>
              </w:rPr>
              <w:t>TEKUĆI PLAN ZA 2025.</w:t>
            </w:r>
          </w:p>
          <w:p w:rsidR="009A342F" w:rsidRPr="007A00AF" w:rsidRDefault="009A342F" w:rsidP="0059367A">
            <w:pPr>
              <w:pStyle w:val="TableParagraph"/>
              <w:spacing w:before="1"/>
              <w:ind w:left="304"/>
              <w:jc w:val="center"/>
              <w:rPr>
                <w:rFonts w:ascii="Times New Roman" w:hAnsi="Times New Roman" w:cs="Times New Roman"/>
                <w:b/>
                <w:sz w:val="20"/>
                <w:szCs w:val="20"/>
              </w:rPr>
            </w:pPr>
            <w:r w:rsidRPr="007A00AF">
              <w:rPr>
                <w:rFonts w:ascii="Times New Roman" w:hAnsi="Times New Roman" w:cs="Times New Roman"/>
                <w:b/>
                <w:sz w:val="20"/>
                <w:szCs w:val="20"/>
              </w:rPr>
              <w:t>GODINU</w:t>
            </w:r>
          </w:p>
        </w:tc>
        <w:tc>
          <w:tcPr>
            <w:tcW w:w="2139" w:type="dxa"/>
            <w:shd w:val="clear" w:color="auto" w:fill="8DB3E2" w:themeFill="text2" w:themeFillTint="66"/>
          </w:tcPr>
          <w:p w:rsidR="0059367A" w:rsidRPr="007A00AF" w:rsidRDefault="0059367A" w:rsidP="009B125B">
            <w:pPr>
              <w:pStyle w:val="TableParagraph"/>
              <w:spacing w:before="75"/>
              <w:ind w:left="274" w:right="255" w:firstLine="70"/>
              <w:jc w:val="center"/>
              <w:rPr>
                <w:rFonts w:ascii="Times New Roman" w:hAnsi="Times New Roman" w:cs="Times New Roman"/>
                <w:b/>
                <w:sz w:val="20"/>
                <w:szCs w:val="20"/>
              </w:rPr>
            </w:pPr>
            <w:r w:rsidRPr="007A00AF">
              <w:rPr>
                <w:rFonts w:ascii="Times New Roman" w:hAnsi="Times New Roman" w:cs="Times New Roman"/>
                <w:b/>
                <w:sz w:val="20"/>
                <w:szCs w:val="20"/>
              </w:rPr>
              <w:t>IZVRŠENJE /</w:t>
            </w:r>
            <w:r w:rsidRPr="007A00AF">
              <w:rPr>
                <w:rFonts w:ascii="Times New Roman" w:hAnsi="Times New Roman" w:cs="Times New Roman"/>
                <w:b/>
                <w:spacing w:val="1"/>
                <w:sz w:val="20"/>
                <w:szCs w:val="20"/>
              </w:rPr>
              <w:t xml:space="preserve"> </w:t>
            </w:r>
            <w:r w:rsidRPr="007A00AF">
              <w:rPr>
                <w:rFonts w:ascii="Times New Roman" w:hAnsi="Times New Roman" w:cs="Times New Roman"/>
                <w:b/>
                <w:sz w:val="20"/>
                <w:szCs w:val="20"/>
              </w:rPr>
              <w:t>OSTVARENO</w:t>
            </w:r>
            <w:r w:rsidRPr="007A00AF">
              <w:rPr>
                <w:rFonts w:ascii="Times New Roman" w:hAnsi="Times New Roman" w:cs="Times New Roman"/>
                <w:b/>
                <w:spacing w:val="-37"/>
                <w:sz w:val="20"/>
                <w:szCs w:val="20"/>
              </w:rPr>
              <w:t xml:space="preserve">       </w:t>
            </w:r>
            <w:r w:rsidR="007A00AF" w:rsidRPr="007A00AF">
              <w:rPr>
                <w:rFonts w:ascii="Times New Roman" w:hAnsi="Times New Roman" w:cs="Times New Roman"/>
                <w:b/>
                <w:sz w:val="20"/>
                <w:szCs w:val="20"/>
              </w:rPr>
              <w:t xml:space="preserve">31.12 </w:t>
            </w:r>
            <w:r w:rsidR="009B125B" w:rsidRPr="007A00AF">
              <w:rPr>
                <w:rFonts w:ascii="Times New Roman" w:hAnsi="Times New Roman" w:cs="Times New Roman"/>
                <w:b/>
                <w:sz w:val="20"/>
                <w:szCs w:val="20"/>
              </w:rPr>
              <w:t>.2025.</w:t>
            </w:r>
          </w:p>
        </w:tc>
        <w:tc>
          <w:tcPr>
            <w:tcW w:w="1214" w:type="dxa"/>
            <w:shd w:val="clear" w:color="auto" w:fill="8DB3E2" w:themeFill="text2" w:themeFillTint="66"/>
          </w:tcPr>
          <w:p w:rsidR="0059367A" w:rsidRPr="007A00AF" w:rsidRDefault="0059367A" w:rsidP="0059367A">
            <w:pPr>
              <w:pStyle w:val="TableParagraph"/>
              <w:spacing w:before="5"/>
              <w:jc w:val="center"/>
              <w:rPr>
                <w:rFonts w:ascii="Times New Roman" w:hAnsi="Times New Roman" w:cs="Times New Roman"/>
                <w:b/>
                <w:sz w:val="20"/>
                <w:szCs w:val="20"/>
              </w:rPr>
            </w:pPr>
          </w:p>
          <w:p w:rsidR="0059367A" w:rsidRPr="007A00AF" w:rsidRDefault="0059367A" w:rsidP="0059367A">
            <w:pPr>
              <w:pStyle w:val="TableParagraph"/>
              <w:ind w:left="141" w:right="108" w:firstLine="34"/>
              <w:jc w:val="center"/>
              <w:rPr>
                <w:rFonts w:ascii="Times New Roman" w:hAnsi="Times New Roman" w:cs="Times New Roman"/>
                <w:b/>
                <w:sz w:val="20"/>
                <w:szCs w:val="20"/>
              </w:rPr>
            </w:pPr>
            <w:r w:rsidRPr="007A00AF">
              <w:rPr>
                <w:rFonts w:ascii="Times New Roman" w:hAnsi="Times New Roman" w:cs="Times New Roman"/>
                <w:b/>
                <w:sz w:val="20"/>
                <w:szCs w:val="20"/>
              </w:rPr>
              <w:t>INDEKS</w:t>
            </w:r>
            <w:r w:rsidRPr="007A00AF">
              <w:rPr>
                <w:rFonts w:ascii="Times New Roman" w:hAnsi="Times New Roman" w:cs="Times New Roman"/>
                <w:b/>
                <w:spacing w:val="-37"/>
                <w:sz w:val="20"/>
                <w:szCs w:val="20"/>
              </w:rPr>
              <w:t xml:space="preserve"> </w:t>
            </w:r>
            <w:r w:rsidRPr="007A00AF">
              <w:rPr>
                <w:rFonts w:ascii="Times New Roman" w:hAnsi="Times New Roman" w:cs="Times New Roman"/>
                <w:b/>
                <w:sz w:val="20"/>
                <w:szCs w:val="20"/>
              </w:rPr>
              <w:t>3/1*100</w:t>
            </w:r>
          </w:p>
        </w:tc>
        <w:tc>
          <w:tcPr>
            <w:tcW w:w="1214" w:type="dxa"/>
            <w:shd w:val="clear" w:color="auto" w:fill="8DB3E2" w:themeFill="text2" w:themeFillTint="66"/>
          </w:tcPr>
          <w:p w:rsidR="0059367A" w:rsidRPr="007A00AF" w:rsidRDefault="0059367A" w:rsidP="0059367A">
            <w:pPr>
              <w:pStyle w:val="TableParagraph"/>
              <w:spacing w:before="5"/>
              <w:jc w:val="center"/>
              <w:rPr>
                <w:rFonts w:ascii="Times New Roman" w:hAnsi="Times New Roman" w:cs="Times New Roman"/>
                <w:b/>
                <w:sz w:val="20"/>
                <w:szCs w:val="20"/>
              </w:rPr>
            </w:pPr>
          </w:p>
          <w:p w:rsidR="0059367A" w:rsidRPr="007A00AF" w:rsidRDefault="0059367A" w:rsidP="0059367A">
            <w:pPr>
              <w:pStyle w:val="TableParagraph"/>
              <w:ind w:left="141" w:right="108" w:firstLine="34"/>
              <w:jc w:val="center"/>
              <w:rPr>
                <w:rFonts w:ascii="Times New Roman" w:hAnsi="Times New Roman" w:cs="Times New Roman"/>
                <w:b/>
                <w:sz w:val="20"/>
                <w:szCs w:val="20"/>
              </w:rPr>
            </w:pPr>
            <w:r w:rsidRPr="007A00AF">
              <w:rPr>
                <w:rFonts w:ascii="Times New Roman" w:hAnsi="Times New Roman" w:cs="Times New Roman"/>
                <w:b/>
                <w:sz w:val="20"/>
                <w:szCs w:val="20"/>
              </w:rPr>
              <w:t>INDEKS</w:t>
            </w:r>
            <w:r w:rsidRPr="007A00AF">
              <w:rPr>
                <w:rFonts w:ascii="Times New Roman" w:hAnsi="Times New Roman" w:cs="Times New Roman"/>
                <w:b/>
                <w:spacing w:val="-37"/>
                <w:sz w:val="20"/>
                <w:szCs w:val="20"/>
              </w:rPr>
              <w:t xml:space="preserve"> </w:t>
            </w:r>
            <w:r w:rsidRPr="007A00AF">
              <w:rPr>
                <w:rFonts w:ascii="Times New Roman" w:hAnsi="Times New Roman" w:cs="Times New Roman"/>
                <w:b/>
                <w:sz w:val="20"/>
                <w:szCs w:val="20"/>
              </w:rPr>
              <w:t>3/2*100</w:t>
            </w:r>
          </w:p>
        </w:tc>
      </w:tr>
      <w:tr w:rsidR="002947F9" w:rsidTr="008E6FCE">
        <w:trPr>
          <w:trHeight w:val="274"/>
        </w:trPr>
        <w:tc>
          <w:tcPr>
            <w:tcW w:w="1969" w:type="dxa"/>
            <w:shd w:val="clear" w:color="auto" w:fill="8DB3E2" w:themeFill="text2" w:themeFillTint="66"/>
          </w:tcPr>
          <w:p w:rsidR="002947F9" w:rsidRPr="008306ED" w:rsidRDefault="002947F9">
            <w:pPr>
              <w:pStyle w:val="TableParagraph"/>
              <w:rPr>
                <w:rFonts w:ascii="Times New Roman" w:hAnsi="Times New Roman" w:cs="Times New Roman"/>
              </w:rPr>
            </w:pPr>
          </w:p>
        </w:tc>
        <w:tc>
          <w:tcPr>
            <w:tcW w:w="1405" w:type="dxa"/>
            <w:shd w:val="clear" w:color="auto" w:fill="8DB3E2" w:themeFill="text2" w:themeFillTint="66"/>
          </w:tcPr>
          <w:p w:rsidR="002947F9" w:rsidRPr="007A00AF" w:rsidRDefault="00A730DD">
            <w:pPr>
              <w:pStyle w:val="TableParagraph"/>
              <w:spacing w:before="32"/>
              <w:ind w:left="17"/>
              <w:jc w:val="center"/>
              <w:rPr>
                <w:rFonts w:ascii="Times New Roman" w:hAnsi="Times New Roman" w:cs="Times New Roman"/>
                <w:b/>
                <w:i/>
                <w:sz w:val="20"/>
                <w:szCs w:val="20"/>
              </w:rPr>
            </w:pPr>
            <w:r w:rsidRPr="007A00AF">
              <w:rPr>
                <w:rFonts w:ascii="Times New Roman" w:hAnsi="Times New Roman" w:cs="Times New Roman"/>
                <w:b/>
                <w:i/>
                <w:sz w:val="20"/>
                <w:szCs w:val="20"/>
              </w:rPr>
              <w:t>1</w:t>
            </w:r>
          </w:p>
        </w:tc>
        <w:tc>
          <w:tcPr>
            <w:tcW w:w="1426" w:type="dxa"/>
            <w:shd w:val="clear" w:color="auto" w:fill="8DB3E2" w:themeFill="text2" w:themeFillTint="66"/>
          </w:tcPr>
          <w:p w:rsidR="002947F9" w:rsidRPr="007A00AF" w:rsidRDefault="00A730DD">
            <w:pPr>
              <w:pStyle w:val="TableParagraph"/>
              <w:spacing w:before="45"/>
              <w:ind w:left="15"/>
              <w:jc w:val="center"/>
              <w:rPr>
                <w:rFonts w:ascii="Times New Roman" w:hAnsi="Times New Roman" w:cs="Times New Roman"/>
                <w:b/>
                <w:i/>
                <w:sz w:val="20"/>
                <w:szCs w:val="20"/>
              </w:rPr>
            </w:pPr>
            <w:r w:rsidRPr="007A00AF">
              <w:rPr>
                <w:rFonts w:ascii="Times New Roman" w:hAnsi="Times New Roman" w:cs="Times New Roman"/>
                <w:b/>
                <w:i/>
                <w:sz w:val="20"/>
                <w:szCs w:val="20"/>
              </w:rPr>
              <w:t>2</w:t>
            </w:r>
          </w:p>
        </w:tc>
        <w:tc>
          <w:tcPr>
            <w:tcW w:w="1560" w:type="dxa"/>
            <w:shd w:val="clear" w:color="auto" w:fill="8DB3E2" w:themeFill="text2" w:themeFillTint="66"/>
          </w:tcPr>
          <w:p w:rsidR="002947F9" w:rsidRPr="007A00AF" w:rsidRDefault="00A730DD">
            <w:pPr>
              <w:pStyle w:val="TableParagraph"/>
              <w:spacing w:before="45"/>
              <w:ind w:left="15"/>
              <w:jc w:val="center"/>
              <w:rPr>
                <w:rFonts w:ascii="Times New Roman" w:hAnsi="Times New Roman" w:cs="Times New Roman"/>
                <w:b/>
                <w:i/>
                <w:sz w:val="20"/>
                <w:szCs w:val="20"/>
              </w:rPr>
            </w:pPr>
            <w:r w:rsidRPr="007A00AF">
              <w:rPr>
                <w:rFonts w:ascii="Times New Roman" w:hAnsi="Times New Roman" w:cs="Times New Roman"/>
                <w:b/>
                <w:i/>
                <w:sz w:val="20"/>
                <w:szCs w:val="20"/>
              </w:rPr>
              <w:t>3</w:t>
            </w:r>
          </w:p>
        </w:tc>
        <w:tc>
          <w:tcPr>
            <w:tcW w:w="2139" w:type="dxa"/>
            <w:shd w:val="clear" w:color="auto" w:fill="8DB3E2" w:themeFill="text2" w:themeFillTint="66"/>
          </w:tcPr>
          <w:p w:rsidR="002947F9" w:rsidRPr="007A00AF" w:rsidRDefault="00A730DD">
            <w:pPr>
              <w:pStyle w:val="TableParagraph"/>
              <w:spacing w:before="45"/>
              <w:ind w:left="16"/>
              <w:jc w:val="center"/>
              <w:rPr>
                <w:rFonts w:ascii="Times New Roman" w:hAnsi="Times New Roman" w:cs="Times New Roman"/>
                <w:b/>
                <w:i/>
                <w:sz w:val="20"/>
                <w:szCs w:val="20"/>
              </w:rPr>
            </w:pPr>
            <w:r w:rsidRPr="007A00AF">
              <w:rPr>
                <w:rFonts w:ascii="Times New Roman" w:hAnsi="Times New Roman" w:cs="Times New Roman"/>
                <w:b/>
                <w:i/>
                <w:sz w:val="20"/>
                <w:szCs w:val="20"/>
              </w:rPr>
              <w:t>4</w:t>
            </w:r>
          </w:p>
        </w:tc>
        <w:tc>
          <w:tcPr>
            <w:tcW w:w="1214" w:type="dxa"/>
            <w:shd w:val="clear" w:color="auto" w:fill="8DB3E2" w:themeFill="text2" w:themeFillTint="66"/>
          </w:tcPr>
          <w:p w:rsidR="002947F9" w:rsidRPr="007A00AF" w:rsidRDefault="00A730DD">
            <w:pPr>
              <w:pStyle w:val="TableParagraph"/>
              <w:spacing w:before="45"/>
              <w:ind w:left="419"/>
              <w:rPr>
                <w:rFonts w:ascii="Times New Roman" w:hAnsi="Times New Roman" w:cs="Times New Roman"/>
                <w:b/>
                <w:i/>
                <w:sz w:val="20"/>
                <w:szCs w:val="20"/>
              </w:rPr>
            </w:pPr>
            <w:r w:rsidRPr="007A00AF">
              <w:rPr>
                <w:rFonts w:ascii="Times New Roman" w:hAnsi="Times New Roman" w:cs="Times New Roman"/>
                <w:b/>
                <w:i/>
                <w:sz w:val="20"/>
                <w:szCs w:val="20"/>
              </w:rPr>
              <w:t>5</w:t>
            </w:r>
          </w:p>
        </w:tc>
        <w:tc>
          <w:tcPr>
            <w:tcW w:w="1214" w:type="dxa"/>
            <w:shd w:val="clear" w:color="auto" w:fill="8DB3E2" w:themeFill="text2" w:themeFillTint="66"/>
          </w:tcPr>
          <w:p w:rsidR="002947F9" w:rsidRPr="007A00AF" w:rsidRDefault="00A730DD">
            <w:pPr>
              <w:pStyle w:val="TableParagraph"/>
              <w:spacing w:before="45"/>
              <w:ind w:left="419"/>
              <w:rPr>
                <w:rFonts w:ascii="Times New Roman" w:hAnsi="Times New Roman" w:cs="Times New Roman"/>
                <w:b/>
                <w:i/>
                <w:sz w:val="20"/>
                <w:szCs w:val="20"/>
              </w:rPr>
            </w:pPr>
            <w:r w:rsidRPr="007A00AF">
              <w:rPr>
                <w:rFonts w:ascii="Times New Roman" w:hAnsi="Times New Roman" w:cs="Times New Roman"/>
                <w:b/>
                <w:i/>
                <w:sz w:val="20"/>
                <w:szCs w:val="20"/>
              </w:rPr>
              <w:t>6</w:t>
            </w:r>
          </w:p>
        </w:tc>
      </w:tr>
      <w:tr w:rsidR="002947F9" w:rsidTr="008E6FCE">
        <w:trPr>
          <w:trHeight w:val="549"/>
        </w:trPr>
        <w:tc>
          <w:tcPr>
            <w:tcW w:w="1969" w:type="dxa"/>
            <w:shd w:val="clear" w:color="auto" w:fill="C6D9F1" w:themeFill="text2" w:themeFillTint="33"/>
          </w:tcPr>
          <w:p w:rsidR="002947F9" w:rsidRPr="008306ED" w:rsidRDefault="00A730DD">
            <w:pPr>
              <w:pStyle w:val="TableParagraph"/>
              <w:spacing w:before="112"/>
              <w:ind w:left="262" w:hanging="95"/>
              <w:rPr>
                <w:rFonts w:ascii="Times New Roman" w:hAnsi="Times New Roman" w:cs="Times New Roman"/>
                <w:b/>
                <w:i/>
              </w:rPr>
            </w:pPr>
            <w:r w:rsidRPr="008306ED">
              <w:rPr>
                <w:rFonts w:ascii="Times New Roman" w:hAnsi="Times New Roman" w:cs="Times New Roman"/>
                <w:b/>
                <w:i/>
              </w:rPr>
              <w:t>Pozicija</w:t>
            </w:r>
            <w:r w:rsidRPr="008306ED">
              <w:rPr>
                <w:rFonts w:ascii="Times New Roman" w:hAnsi="Times New Roman" w:cs="Times New Roman"/>
                <w:b/>
                <w:i/>
                <w:spacing w:val="1"/>
              </w:rPr>
              <w:t xml:space="preserve"> </w:t>
            </w:r>
            <w:r w:rsidRPr="008306ED">
              <w:rPr>
                <w:rFonts w:ascii="Times New Roman" w:hAnsi="Times New Roman" w:cs="Times New Roman"/>
                <w:b/>
                <w:i/>
              </w:rPr>
              <w:t>/</w:t>
            </w:r>
            <w:r w:rsidRPr="008306ED">
              <w:rPr>
                <w:rFonts w:ascii="Times New Roman" w:hAnsi="Times New Roman" w:cs="Times New Roman"/>
                <w:b/>
                <w:i/>
                <w:spacing w:val="-33"/>
              </w:rPr>
              <w:t xml:space="preserve"> </w:t>
            </w:r>
            <w:r w:rsidRPr="008306ED">
              <w:rPr>
                <w:rFonts w:ascii="Times New Roman" w:hAnsi="Times New Roman" w:cs="Times New Roman"/>
                <w:b/>
                <w:i/>
              </w:rPr>
              <w:t>KONTO</w:t>
            </w:r>
          </w:p>
        </w:tc>
        <w:tc>
          <w:tcPr>
            <w:tcW w:w="1405" w:type="dxa"/>
            <w:shd w:val="clear" w:color="auto" w:fill="C6D9F1" w:themeFill="text2" w:themeFillTint="33"/>
          </w:tcPr>
          <w:p w:rsidR="002947F9" w:rsidRPr="007A00AF" w:rsidRDefault="00A730DD">
            <w:pPr>
              <w:pStyle w:val="TableParagraph"/>
              <w:spacing w:before="182"/>
              <w:ind w:left="606" w:right="587"/>
              <w:jc w:val="center"/>
              <w:rPr>
                <w:rFonts w:ascii="Times New Roman" w:hAnsi="Times New Roman" w:cs="Times New Roman"/>
                <w:b/>
                <w:i/>
                <w:sz w:val="20"/>
                <w:szCs w:val="20"/>
              </w:rPr>
            </w:pPr>
            <w:r w:rsidRPr="007A00AF">
              <w:rPr>
                <w:rFonts w:ascii="Times New Roman" w:hAnsi="Times New Roman" w:cs="Times New Roman"/>
                <w:b/>
                <w:i/>
                <w:sz w:val="20"/>
                <w:szCs w:val="20"/>
              </w:rPr>
              <w:t>O P I</w:t>
            </w:r>
            <w:r w:rsidRPr="007A00AF">
              <w:rPr>
                <w:rFonts w:ascii="Times New Roman" w:hAnsi="Times New Roman" w:cs="Times New Roman"/>
                <w:b/>
                <w:i/>
                <w:spacing w:val="-1"/>
                <w:sz w:val="20"/>
                <w:szCs w:val="20"/>
              </w:rPr>
              <w:t xml:space="preserve"> </w:t>
            </w:r>
            <w:r w:rsidRPr="007A00AF">
              <w:rPr>
                <w:rFonts w:ascii="Times New Roman" w:hAnsi="Times New Roman" w:cs="Times New Roman"/>
                <w:b/>
                <w:i/>
                <w:sz w:val="20"/>
                <w:szCs w:val="20"/>
              </w:rPr>
              <w:t>S</w:t>
            </w:r>
          </w:p>
        </w:tc>
        <w:tc>
          <w:tcPr>
            <w:tcW w:w="1426" w:type="dxa"/>
            <w:shd w:val="clear" w:color="auto" w:fill="C6D9F1" w:themeFill="text2" w:themeFillTint="33"/>
          </w:tcPr>
          <w:p w:rsidR="002947F9" w:rsidRPr="007A00AF" w:rsidRDefault="00A730DD">
            <w:pPr>
              <w:pStyle w:val="TableParagraph"/>
              <w:spacing w:before="182"/>
              <w:ind w:left="182" w:right="165"/>
              <w:jc w:val="center"/>
              <w:rPr>
                <w:rFonts w:ascii="Times New Roman" w:hAnsi="Times New Roman" w:cs="Times New Roman"/>
                <w:b/>
                <w:i/>
                <w:sz w:val="20"/>
                <w:szCs w:val="20"/>
              </w:rPr>
            </w:pPr>
            <w:r w:rsidRPr="007A00AF">
              <w:rPr>
                <w:rFonts w:ascii="Times New Roman" w:hAnsi="Times New Roman" w:cs="Times New Roman"/>
                <w:b/>
                <w:i/>
                <w:sz w:val="20"/>
                <w:szCs w:val="20"/>
              </w:rPr>
              <w:t>Iznos</w:t>
            </w:r>
          </w:p>
        </w:tc>
        <w:tc>
          <w:tcPr>
            <w:tcW w:w="1560" w:type="dxa"/>
            <w:shd w:val="clear" w:color="auto" w:fill="C6D9F1" w:themeFill="text2" w:themeFillTint="33"/>
          </w:tcPr>
          <w:p w:rsidR="002947F9" w:rsidRPr="007A00AF" w:rsidRDefault="00A730DD">
            <w:pPr>
              <w:pStyle w:val="TableParagraph"/>
              <w:spacing w:before="182"/>
              <w:ind w:left="181" w:right="165"/>
              <w:jc w:val="center"/>
              <w:rPr>
                <w:rFonts w:ascii="Times New Roman" w:hAnsi="Times New Roman" w:cs="Times New Roman"/>
                <w:b/>
                <w:i/>
                <w:sz w:val="20"/>
                <w:szCs w:val="20"/>
              </w:rPr>
            </w:pPr>
            <w:r w:rsidRPr="007A00AF">
              <w:rPr>
                <w:rFonts w:ascii="Times New Roman" w:hAnsi="Times New Roman" w:cs="Times New Roman"/>
                <w:b/>
                <w:i/>
                <w:sz w:val="20"/>
                <w:szCs w:val="20"/>
              </w:rPr>
              <w:t>Iznos</w:t>
            </w:r>
          </w:p>
        </w:tc>
        <w:tc>
          <w:tcPr>
            <w:tcW w:w="2139" w:type="dxa"/>
            <w:shd w:val="clear" w:color="auto" w:fill="C6D9F1" w:themeFill="text2" w:themeFillTint="33"/>
          </w:tcPr>
          <w:p w:rsidR="002947F9" w:rsidRPr="007A00AF" w:rsidRDefault="00A730DD">
            <w:pPr>
              <w:pStyle w:val="TableParagraph"/>
              <w:spacing w:before="182"/>
              <w:ind w:left="92" w:right="75"/>
              <w:jc w:val="center"/>
              <w:rPr>
                <w:rFonts w:ascii="Times New Roman" w:hAnsi="Times New Roman" w:cs="Times New Roman"/>
                <w:b/>
                <w:i/>
                <w:sz w:val="20"/>
                <w:szCs w:val="20"/>
              </w:rPr>
            </w:pPr>
            <w:r w:rsidRPr="007A00AF">
              <w:rPr>
                <w:rFonts w:ascii="Times New Roman" w:hAnsi="Times New Roman" w:cs="Times New Roman"/>
                <w:b/>
                <w:i/>
                <w:sz w:val="20"/>
                <w:szCs w:val="20"/>
              </w:rPr>
              <w:t>Iznos</w:t>
            </w:r>
          </w:p>
        </w:tc>
        <w:tc>
          <w:tcPr>
            <w:tcW w:w="1214" w:type="dxa"/>
            <w:shd w:val="clear" w:color="auto" w:fill="C6D9F1" w:themeFill="text2" w:themeFillTint="33"/>
          </w:tcPr>
          <w:p w:rsidR="002947F9" w:rsidRPr="007A00AF" w:rsidRDefault="002947F9">
            <w:pPr>
              <w:pStyle w:val="TableParagraph"/>
              <w:rPr>
                <w:rFonts w:ascii="Times New Roman" w:hAnsi="Times New Roman" w:cs="Times New Roman"/>
                <w:sz w:val="20"/>
                <w:szCs w:val="20"/>
              </w:rPr>
            </w:pPr>
          </w:p>
        </w:tc>
        <w:tc>
          <w:tcPr>
            <w:tcW w:w="1214" w:type="dxa"/>
            <w:shd w:val="clear" w:color="auto" w:fill="C6D9F1" w:themeFill="text2" w:themeFillTint="33"/>
          </w:tcPr>
          <w:p w:rsidR="002947F9" w:rsidRPr="007A00AF" w:rsidRDefault="002947F9">
            <w:pPr>
              <w:pStyle w:val="TableParagraph"/>
              <w:rPr>
                <w:rFonts w:ascii="Times New Roman" w:hAnsi="Times New Roman" w:cs="Times New Roman"/>
                <w:sz w:val="20"/>
                <w:szCs w:val="20"/>
              </w:rPr>
            </w:pPr>
          </w:p>
        </w:tc>
      </w:tr>
      <w:tr w:rsidR="002947F9" w:rsidTr="008E6FCE">
        <w:trPr>
          <w:trHeight w:val="549"/>
        </w:trPr>
        <w:tc>
          <w:tcPr>
            <w:tcW w:w="1969" w:type="dxa"/>
            <w:tcBorders>
              <w:bottom w:val="single" w:sz="4" w:space="0" w:color="000000"/>
            </w:tcBorders>
            <w:shd w:val="clear" w:color="auto" w:fill="C6D9F1" w:themeFill="text2" w:themeFillTint="33"/>
          </w:tcPr>
          <w:p w:rsidR="002947F9" w:rsidRPr="008306ED" w:rsidRDefault="00A730DD">
            <w:pPr>
              <w:pStyle w:val="TableParagraph"/>
              <w:spacing w:before="66"/>
              <w:ind w:left="406" w:right="70" w:hanging="299"/>
              <w:rPr>
                <w:rFonts w:ascii="Times New Roman" w:hAnsi="Times New Roman" w:cs="Times New Roman"/>
                <w:b/>
              </w:rPr>
            </w:pPr>
            <w:r w:rsidRPr="008306ED">
              <w:rPr>
                <w:rFonts w:ascii="Times New Roman" w:hAnsi="Times New Roman" w:cs="Times New Roman"/>
                <w:b/>
              </w:rPr>
              <w:t>SKUPINA</w:t>
            </w:r>
            <w:r w:rsidRPr="008306ED">
              <w:rPr>
                <w:rFonts w:ascii="Times New Roman" w:hAnsi="Times New Roman" w:cs="Times New Roman"/>
                <w:b/>
                <w:spacing w:val="-42"/>
              </w:rPr>
              <w:t xml:space="preserve"> </w:t>
            </w:r>
            <w:r w:rsidRPr="008306ED">
              <w:rPr>
                <w:rFonts w:ascii="Times New Roman" w:hAnsi="Times New Roman" w:cs="Times New Roman"/>
                <w:b/>
              </w:rPr>
              <w:t>54</w:t>
            </w:r>
          </w:p>
        </w:tc>
        <w:tc>
          <w:tcPr>
            <w:tcW w:w="1405" w:type="dxa"/>
            <w:tcBorders>
              <w:bottom w:val="single" w:sz="4" w:space="0" w:color="000000"/>
            </w:tcBorders>
            <w:shd w:val="clear" w:color="auto" w:fill="C6D9F1" w:themeFill="text2" w:themeFillTint="33"/>
          </w:tcPr>
          <w:p w:rsidR="002947F9" w:rsidRPr="007A00AF" w:rsidRDefault="002947F9">
            <w:pPr>
              <w:pStyle w:val="TableParagraph"/>
              <w:rPr>
                <w:rFonts w:ascii="Times New Roman" w:hAnsi="Times New Roman" w:cs="Times New Roman"/>
                <w:sz w:val="20"/>
                <w:szCs w:val="20"/>
              </w:rPr>
            </w:pPr>
          </w:p>
        </w:tc>
        <w:tc>
          <w:tcPr>
            <w:tcW w:w="1426" w:type="dxa"/>
            <w:tcBorders>
              <w:bottom w:val="single" w:sz="4" w:space="0" w:color="000000"/>
            </w:tcBorders>
            <w:shd w:val="clear" w:color="auto" w:fill="C6D9F1" w:themeFill="text2" w:themeFillTint="33"/>
          </w:tcPr>
          <w:p w:rsidR="002947F9" w:rsidRPr="007A00AF" w:rsidRDefault="0059367A">
            <w:pPr>
              <w:pStyle w:val="TableParagraph"/>
              <w:spacing w:before="171"/>
              <w:ind w:left="182"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560" w:type="dxa"/>
            <w:tcBorders>
              <w:bottom w:val="single" w:sz="4" w:space="0" w:color="000000"/>
            </w:tcBorders>
            <w:shd w:val="clear" w:color="auto" w:fill="C6D9F1" w:themeFill="text2" w:themeFillTint="33"/>
          </w:tcPr>
          <w:p w:rsidR="002947F9" w:rsidRPr="007A00AF" w:rsidRDefault="00A730DD">
            <w:pPr>
              <w:pStyle w:val="TableParagraph"/>
              <w:spacing w:before="171"/>
              <w:ind w:left="181"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2139" w:type="dxa"/>
            <w:tcBorders>
              <w:bottom w:val="single" w:sz="4" w:space="0" w:color="000000"/>
            </w:tcBorders>
            <w:shd w:val="clear" w:color="auto" w:fill="C6D9F1" w:themeFill="text2" w:themeFillTint="33"/>
          </w:tcPr>
          <w:p w:rsidR="002947F9" w:rsidRPr="007A00AF" w:rsidRDefault="00A730DD">
            <w:pPr>
              <w:pStyle w:val="TableParagraph"/>
              <w:spacing w:before="171"/>
              <w:ind w:left="93" w:right="74"/>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214" w:type="dxa"/>
            <w:tcBorders>
              <w:bottom w:val="single" w:sz="4" w:space="0" w:color="000000"/>
            </w:tcBorders>
            <w:shd w:val="clear" w:color="auto" w:fill="C6D9F1" w:themeFill="text2" w:themeFillTint="33"/>
          </w:tcPr>
          <w:p w:rsidR="002947F9" w:rsidRPr="007A00AF" w:rsidRDefault="00A730DD">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c>
          <w:tcPr>
            <w:tcW w:w="1214" w:type="dxa"/>
            <w:tcBorders>
              <w:bottom w:val="single" w:sz="4" w:space="0" w:color="000000"/>
            </w:tcBorders>
            <w:shd w:val="clear" w:color="auto" w:fill="C6D9F1" w:themeFill="text2" w:themeFillTint="33"/>
          </w:tcPr>
          <w:p w:rsidR="002947F9" w:rsidRPr="007A00AF" w:rsidRDefault="00A730DD">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r>
      <w:tr w:rsidR="0059367A" w:rsidTr="008E6FCE">
        <w:trPr>
          <w:trHeight w:val="549"/>
        </w:trPr>
        <w:tc>
          <w:tcPr>
            <w:tcW w:w="1969" w:type="dxa"/>
            <w:tcBorders>
              <w:bottom w:val="single" w:sz="4" w:space="0" w:color="000000"/>
            </w:tcBorders>
            <w:shd w:val="clear" w:color="auto" w:fill="auto"/>
          </w:tcPr>
          <w:p w:rsidR="0059367A" w:rsidRPr="008306ED" w:rsidRDefault="0059367A" w:rsidP="0059367A">
            <w:pPr>
              <w:pStyle w:val="TableParagraph"/>
              <w:spacing w:before="66"/>
              <w:ind w:left="406" w:right="70" w:hanging="299"/>
              <w:jc w:val="center"/>
              <w:rPr>
                <w:rFonts w:ascii="Times New Roman" w:hAnsi="Times New Roman" w:cs="Times New Roman"/>
                <w:b/>
              </w:rPr>
            </w:pPr>
            <w:r w:rsidRPr="008306ED">
              <w:rPr>
                <w:rFonts w:ascii="Times New Roman" w:hAnsi="Times New Roman" w:cs="Times New Roman"/>
                <w:b/>
              </w:rPr>
              <w:t>541</w:t>
            </w:r>
          </w:p>
        </w:tc>
        <w:tc>
          <w:tcPr>
            <w:tcW w:w="1405" w:type="dxa"/>
            <w:tcBorders>
              <w:bottom w:val="single" w:sz="4" w:space="0" w:color="000000"/>
            </w:tcBorders>
            <w:shd w:val="clear" w:color="auto" w:fill="auto"/>
          </w:tcPr>
          <w:p w:rsidR="0059367A" w:rsidRPr="007A00AF" w:rsidRDefault="0059367A" w:rsidP="0059367A">
            <w:pPr>
              <w:pStyle w:val="TableParagraph"/>
              <w:ind w:left="107" w:right="101"/>
              <w:rPr>
                <w:rFonts w:ascii="Times New Roman" w:hAnsi="Times New Roman" w:cs="Times New Roman"/>
                <w:sz w:val="20"/>
                <w:szCs w:val="20"/>
              </w:rPr>
            </w:pPr>
            <w:r w:rsidRPr="007A00AF">
              <w:rPr>
                <w:rFonts w:ascii="Times New Roman" w:hAnsi="Times New Roman" w:cs="Times New Roman"/>
                <w:sz w:val="20"/>
                <w:szCs w:val="20"/>
              </w:rPr>
              <w:t>Otplata glavnice primljenih kredita</w:t>
            </w:r>
            <w:r w:rsidRPr="007A00AF">
              <w:rPr>
                <w:rFonts w:ascii="Times New Roman" w:hAnsi="Times New Roman" w:cs="Times New Roman"/>
                <w:spacing w:val="-42"/>
                <w:sz w:val="20"/>
                <w:szCs w:val="20"/>
              </w:rPr>
              <w:t xml:space="preserve"> </w:t>
            </w:r>
            <w:r w:rsidRPr="007A00AF">
              <w:rPr>
                <w:rFonts w:ascii="Times New Roman" w:hAnsi="Times New Roman" w:cs="Times New Roman"/>
                <w:sz w:val="20"/>
                <w:szCs w:val="20"/>
              </w:rPr>
              <w:t>i zajmova od</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međunarodnih</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organizacija,</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institucija</w:t>
            </w:r>
            <w:r w:rsidRPr="007A00AF">
              <w:rPr>
                <w:rFonts w:ascii="Times New Roman" w:hAnsi="Times New Roman" w:cs="Times New Roman"/>
                <w:spacing w:val="-3"/>
                <w:sz w:val="20"/>
                <w:szCs w:val="20"/>
              </w:rPr>
              <w:t xml:space="preserve"> </w:t>
            </w:r>
            <w:r w:rsidRPr="007A00AF">
              <w:rPr>
                <w:rFonts w:ascii="Times New Roman" w:hAnsi="Times New Roman" w:cs="Times New Roman"/>
                <w:sz w:val="20"/>
                <w:szCs w:val="20"/>
              </w:rPr>
              <w:t>i</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tijela</w:t>
            </w:r>
          </w:p>
          <w:p w:rsidR="0059367A" w:rsidRPr="007A00AF" w:rsidRDefault="0059367A" w:rsidP="0059367A">
            <w:pPr>
              <w:pStyle w:val="TableParagraph"/>
              <w:rPr>
                <w:rFonts w:ascii="Times New Roman" w:hAnsi="Times New Roman" w:cs="Times New Roman"/>
                <w:sz w:val="20"/>
                <w:szCs w:val="20"/>
              </w:rPr>
            </w:pPr>
            <w:r w:rsidRPr="007A00AF">
              <w:rPr>
                <w:rFonts w:ascii="Times New Roman" w:hAnsi="Times New Roman" w:cs="Times New Roman"/>
                <w:sz w:val="20"/>
                <w:szCs w:val="20"/>
              </w:rPr>
              <w:t>EU, te inozemnih</w:t>
            </w:r>
            <w:r w:rsidRPr="007A00AF">
              <w:rPr>
                <w:rFonts w:ascii="Times New Roman" w:hAnsi="Times New Roman" w:cs="Times New Roman"/>
                <w:spacing w:val="-42"/>
                <w:sz w:val="20"/>
                <w:szCs w:val="20"/>
              </w:rPr>
              <w:t xml:space="preserve"> </w:t>
            </w:r>
            <w:r w:rsidRPr="007A00AF">
              <w:rPr>
                <w:rFonts w:ascii="Times New Roman" w:hAnsi="Times New Roman" w:cs="Times New Roman"/>
                <w:sz w:val="20"/>
                <w:szCs w:val="20"/>
              </w:rPr>
              <w:t>vlada</w:t>
            </w:r>
          </w:p>
        </w:tc>
        <w:tc>
          <w:tcPr>
            <w:tcW w:w="1426" w:type="dxa"/>
            <w:tcBorders>
              <w:bottom w:val="single" w:sz="4" w:space="0" w:color="000000"/>
            </w:tcBorders>
            <w:shd w:val="clear" w:color="auto" w:fill="auto"/>
          </w:tcPr>
          <w:p w:rsidR="0059367A" w:rsidRPr="007A00AF" w:rsidRDefault="0059367A">
            <w:pPr>
              <w:pStyle w:val="TableParagraph"/>
              <w:spacing w:before="171"/>
              <w:ind w:left="182"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560" w:type="dxa"/>
            <w:tcBorders>
              <w:bottom w:val="single" w:sz="4" w:space="0" w:color="000000"/>
            </w:tcBorders>
            <w:shd w:val="clear" w:color="auto" w:fill="auto"/>
          </w:tcPr>
          <w:p w:rsidR="0059367A" w:rsidRPr="007A00AF" w:rsidRDefault="00B54738">
            <w:pPr>
              <w:pStyle w:val="TableParagraph"/>
              <w:spacing w:before="171"/>
              <w:ind w:left="181"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2139" w:type="dxa"/>
            <w:tcBorders>
              <w:bottom w:val="single" w:sz="4" w:space="0" w:color="000000"/>
            </w:tcBorders>
            <w:shd w:val="clear" w:color="auto" w:fill="auto"/>
          </w:tcPr>
          <w:p w:rsidR="0059367A" w:rsidRPr="007A00AF" w:rsidRDefault="00B54738">
            <w:pPr>
              <w:pStyle w:val="TableParagraph"/>
              <w:spacing w:before="171"/>
              <w:ind w:left="93" w:right="74"/>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r>
      <w:tr w:rsidR="0059367A" w:rsidTr="008E6FCE">
        <w:trPr>
          <w:trHeight w:val="549"/>
        </w:trPr>
        <w:tc>
          <w:tcPr>
            <w:tcW w:w="1969" w:type="dxa"/>
            <w:tcBorders>
              <w:bottom w:val="single" w:sz="4" w:space="0" w:color="000000"/>
            </w:tcBorders>
            <w:shd w:val="clear" w:color="auto" w:fill="auto"/>
          </w:tcPr>
          <w:p w:rsidR="0059367A" w:rsidRPr="008306ED" w:rsidRDefault="0059367A" w:rsidP="0059367A">
            <w:pPr>
              <w:pStyle w:val="TableParagraph"/>
              <w:spacing w:before="66"/>
              <w:ind w:left="406" w:right="70" w:hanging="299"/>
              <w:jc w:val="center"/>
              <w:rPr>
                <w:rFonts w:ascii="Times New Roman" w:hAnsi="Times New Roman" w:cs="Times New Roman"/>
                <w:b/>
              </w:rPr>
            </w:pPr>
            <w:r w:rsidRPr="008306ED">
              <w:rPr>
                <w:rFonts w:ascii="Times New Roman" w:hAnsi="Times New Roman" w:cs="Times New Roman"/>
                <w:b/>
              </w:rPr>
              <w:t>542</w:t>
            </w:r>
          </w:p>
        </w:tc>
        <w:tc>
          <w:tcPr>
            <w:tcW w:w="1405" w:type="dxa"/>
            <w:tcBorders>
              <w:bottom w:val="single" w:sz="4" w:space="0" w:color="000000"/>
            </w:tcBorders>
            <w:shd w:val="clear" w:color="auto" w:fill="auto"/>
          </w:tcPr>
          <w:p w:rsidR="0059367A" w:rsidRPr="007A00AF" w:rsidRDefault="0059367A" w:rsidP="0059367A">
            <w:pPr>
              <w:pStyle w:val="TableParagraph"/>
              <w:ind w:left="107" w:right="99"/>
              <w:rPr>
                <w:rFonts w:ascii="Times New Roman" w:hAnsi="Times New Roman" w:cs="Times New Roman"/>
                <w:sz w:val="20"/>
                <w:szCs w:val="20"/>
              </w:rPr>
            </w:pPr>
            <w:r w:rsidRPr="007A00AF">
              <w:rPr>
                <w:rFonts w:ascii="Times New Roman" w:hAnsi="Times New Roman" w:cs="Times New Roman"/>
                <w:sz w:val="20"/>
                <w:szCs w:val="20"/>
              </w:rPr>
              <w:t>Otplata glavnice</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Primljenih kredita</w:t>
            </w:r>
            <w:r w:rsidRPr="007A00AF">
              <w:rPr>
                <w:rFonts w:ascii="Times New Roman" w:hAnsi="Times New Roman" w:cs="Times New Roman"/>
                <w:spacing w:val="-42"/>
                <w:sz w:val="20"/>
                <w:szCs w:val="20"/>
              </w:rPr>
              <w:t xml:space="preserve"> </w:t>
            </w:r>
            <w:r w:rsidRPr="007A00AF">
              <w:rPr>
                <w:rFonts w:ascii="Times New Roman" w:hAnsi="Times New Roman" w:cs="Times New Roman"/>
                <w:sz w:val="20"/>
                <w:szCs w:val="20"/>
              </w:rPr>
              <w:t>i zajmova od</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kreditnih</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institucija</w:t>
            </w:r>
            <w:r w:rsidRPr="007A00AF">
              <w:rPr>
                <w:rFonts w:ascii="Times New Roman" w:hAnsi="Times New Roman" w:cs="Times New Roman"/>
                <w:spacing w:val="-2"/>
                <w:sz w:val="20"/>
                <w:szCs w:val="20"/>
              </w:rPr>
              <w:t xml:space="preserve"> </w:t>
            </w:r>
            <w:r w:rsidRPr="007A00AF">
              <w:rPr>
                <w:rFonts w:ascii="Times New Roman" w:hAnsi="Times New Roman" w:cs="Times New Roman"/>
                <w:sz w:val="20"/>
                <w:szCs w:val="20"/>
              </w:rPr>
              <w:t>u</w:t>
            </w:r>
          </w:p>
          <w:p w:rsidR="0059367A" w:rsidRPr="007A00AF" w:rsidRDefault="0059367A" w:rsidP="0059367A">
            <w:pPr>
              <w:pStyle w:val="TableParagraph"/>
              <w:rPr>
                <w:rFonts w:ascii="Times New Roman" w:hAnsi="Times New Roman" w:cs="Times New Roman"/>
                <w:sz w:val="20"/>
                <w:szCs w:val="20"/>
              </w:rPr>
            </w:pPr>
            <w:r w:rsidRPr="007A00AF">
              <w:rPr>
                <w:rFonts w:ascii="Times New Roman" w:hAnsi="Times New Roman" w:cs="Times New Roman"/>
                <w:sz w:val="20"/>
                <w:szCs w:val="20"/>
              </w:rPr>
              <w:t>javnom</w:t>
            </w:r>
            <w:r w:rsidRPr="007A00AF">
              <w:rPr>
                <w:rFonts w:ascii="Times New Roman" w:hAnsi="Times New Roman" w:cs="Times New Roman"/>
                <w:spacing w:val="-5"/>
                <w:sz w:val="20"/>
                <w:szCs w:val="20"/>
              </w:rPr>
              <w:t xml:space="preserve"> </w:t>
            </w:r>
            <w:r w:rsidRPr="007A00AF">
              <w:rPr>
                <w:rFonts w:ascii="Times New Roman" w:hAnsi="Times New Roman" w:cs="Times New Roman"/>
                <w:sz w:val="20"/>
                <w:szCs w:val="20"/>
              </w:rPr>
              <w:t>sektoru</w:t>
            </w:r>
          </w:p>
        </w:tc>
        <w:tc>
          <w:tcPr>
            <w:tcW w:w="1426" w:type="dxa"/>
            <w:tcBorders>
              <w:bottom w:val="single" w:sz="4" w:space="0" w:color="000000"/>
            </w:tcBorders>
            <w:shd w:val="clear" w:color="auto" w:fill="auto"/>
          </w:tcPr>
          <w:p w:rsidR="0059367A" w:rsidRPr="007A00AF" w:rsidRDefault="0059367A">
            <w:pPr>
              <w:pStyle w:val="TableParagraph"/>
              <w:spacing w:before="171"/>
              <w:ind w:left="182"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560" w:type="dxa"/>
            <w:tcBorders>
              <w:bottom w:val="single" w:sz="4" w:space="0" w:color="000000"/>
            </w:tcBorders>
            <w:shd w:val="clear" w:color="auto" w:fill="auto"/>
          </w:tcPr>
          <w:p w:rsidR="0059367A" w:rsidRPr="007A00AF" w:rsidRDefault="00B54738">
            <w:pPr>
              <w:pStyle w:val="TableParagraph"/>
              <w:spacing w:before="171"/>
              <w:ind w:left="181"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2139" w:type="dxa"/>
            <w:tcBorders>
              <w:bottom w:val="single" w:sz="4" w:space="0" w:color="000000"/>
            </w:tcBorders>
            <w:shd w:val="clear" w:color="auto" w:fill="auto"/>
          </w:tcPr>
          <w:p w:rsidR="0059367A" w:rsidRPr="007A00AF" w:rsidRDefault="00B54738">
            <w:pPr>
              <w:pStyle w:val="TableParagraph"/>
              <w:spacing w:before="171"/>
              <w:ind w:left="93" w:right="74"/>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r>
      <w:tr w:rsidR="0059367A" w:rsidTr="008E6FCE">
        <w:trPr>
          <w:trHeight w:val="549"/>
        </w:trPr>
        <w:tc>
          <w:tcPr>
            <w:tcW w:w="1969" w:type="dxa"/>
            <w:tcBorders>
              <w:bottom w:val="single" w:sz="4" w:space="0" w:color="000000"/>
            </w:tcBorders>
            <w:shd w:val="clear" w:color="auto" w:fill="auto"/>
          </w:tcPr>
          <w:p w:rsidR="0059367A" w:rsidRPr="008306ED" w:rsidRDefault="0059367A" w:rsidP="0059367A">
            <w:pPr>
              <w:pStyle w:val="TableParagraph"/>
              <w:spacing w:before="66"/>
              <w:ind w:left="406" w:right="70" w:hanging="299"/>
              <w:jc w:val="center"/>
              <w:rPr>
                <w:rFonts w:ascii="Times New Roman" w:hAnsi="Times New Roman" w:cs="Times New Roman"/>
                <w:b/>
              </w:rPr>
            </w:pPr>
            <w:r w:rsidRPr="008306ED">
              <w:rPr>
                <w:rFonts w:ascii="Times New Roman" w:hAnsi="Times New Roman" w:cs="Times New Roman"/>
                <w:b/>
              </w:rPr>
              <w:t>543</w:t>
            </w:r>
          </w:p>
        </w:tc>
        <w:tc>
          <w:tcPr>
            <w:tcW w:w="1405" w:type="dxa"/>
            <w:tcBorders>
              <w:bottom w:val="single" w:sz="4" w:space="0" w:color="000000"/>
            </w:tcBorders>
            <w:shd w:val="clear" w:color="auto" w:fill="auto"/>
          </w:tcPr>
          <w:p w:rsidR="0059367A" w:rsidRPr="007A00AF" w:rsidRDefault="0059367A" w:rsidP="0059367A">
            <w:pPr>
              <w:pStyle w:val="TableParagraph"/>
              <w:ind w:left="107" w:right="285"/>
              <w:rPr>
                <w:rFonts w:ascii="Times New Roman" w:hAnsi="Times New Roman" w:cs="Times New Roman"/>
                <w:sz w:val="20"/>
                <w:szCs w:val="20"/>
              </w:rPr>
            </w:pPr>
            <w:r w:rsidRPr="007A00AF">
              <w:rPr>
                <w:rFonts w:ascii="Times New Roman" w:hAnsi="Times New Roman" w:cs="Times New Roman"/>
                <w:sz w:val="20"/>
                <w:szCs w:val="20"/>
              </w:rPr>
              <w:t>Otplata glavnice</w:t>
            </w:r>
            <w:r w:rsidRPr="007A00AF">
              <w:rPr>
                <w:rFonts w:ascii="Times New Roman" w:hAnsi="Times New Roman" w:cs="Times New Roman"/>
                <w:spacing w:val="-43"/>
                <w:sz w:val="20"/>
                <w:szCs w:val="20"/>
              </w:rPr>
              <w:t xml:space="preserve"> </w:t>
            </w:r>
            <w:r w:rsidRPr="007A00AF">
              <w:rPr>
                <w:rFonts w:ascii="Times New Roman" w:hAnsi="Times New Roman" w:cs="Times New Roman"/>
                <w:sz w:val="20"/>
                <w:szCs w:val="20"/>
              </w:rPr>
              <w:t>Primljenih</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zajmova</w:t>
            </w:r>
            <w:r w:rsidRPr="007A00AF">
              <w:rPr>
                <w:rFonts w:ascii="Times New Roman" w:hAnsi="Times New Roman" w:cs="Times New Roman"/>
                <w:spacing w:val="-2"/>
                <w:sz w:val="20"/>
                <w:szCs w:val="20"/>
              </w:rPr>
              <w:t xml:space="preserve"> </w:t>
            </w:r>
            <w:r w:rsidRPr="007A00AF">
              <w:rPr>
                <w:rFonts w:ascii="Times New Roman" w:hAnsi="Times New Roman" w:cs="Times New Roman"/>
                <w:sz w:val="20"/>
                <w:szCs w:val="20"/>
              </w:rPr>
              <w:t>od</w:t>
            </w:r>
          </w:p>
          <w:p w:rsidR="0059367A" w:rsidRPr="007A00AF" w:rsidRDefault="0059367A" w:rsidP="0059367A">
            <w:pPr>
              <w:pStyle w:val="TableParagraph"/>
              <w:rPr>
                <w:rFonts w:ascii="Times New Roman" w:hAnsi="Times New Roman" w:cs="Times New Roman"/>
                <w:sz w:val="20"/>
                <w:szCs w:val="20"/>
              </w:rPr>
            </w:pPr>
            <w:r w:rsidRPr="007A00AF">
              <w:rPr>
                <w:rFonts w:ascii="Times New Roman" w:hAnsi="Times New Roman" w:cs="Times New Roman"/>
                <w:sz w:val="20"/>
                <w:szCs w:val="20"/>
              </w:rPr>
              <w:t>trgovačkih</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društava</w:t>
            </w:r>
            <w:r w:rsidRPr="007A00AF">
              <w:rPr>
                <w:rFonts w:ascii="Times New Roman" w:hAnsi="Times New Roman" w:cs="Times New Roman"/>
                <w:spacing w:val="-6"/>
                <w:sz w:val="20"/>
                <w:szCs w:val="20"/>
              </w:rPr>
              <w:t xml:space="preserve"> </w:t>
            </w:r>
            <w:r w:rsidRPr="007A00AF">
              <w:rPr>
                <w:rFonts w:ascii="Times New Roman" w:hAnsi="Times New Roman" w:cs="Times New Roman"/>
                <w:sz w:val="20"/>
                <w:szCs w:val="20"/>
              </w:rPr>
              <w:t>u</w:t>
            </w:r>
            <w:r w:rsidRPr="007A00AF">
              <w:rPr>
                <w:rFonts w:ascii="Times New Roman" w:hAnsi="Times New Roman" w:cs="Times New Roman"/>
                <w:spacing w:val="-6"/>
                <w:sz w:val="20"/>
                <w:szCs w:val="20"/>
              </w:rPr>
              <w:t xml:space="preserve"> </w:t>
            </w:r>
            <w:r w:rsidRPr="007A00AF">
              <w:rPr>
                <w:rFonts w:ascii="Times New Roman" w:hAnsi="Times New Roman" w:cs="Times New Roman"/>
                <w:sz w:val="20"/>
                <w:szCs w:val="20"/>
              </w:rPr>
              <w:t>javnom</w:t>
            </w:r>
            <w:r w:rsidRPr="007A00AF">
              <w:rPr>
                <w:rFonts w:ascii="Times New Roman" w:hAnsi="Times New Roman" w:cs="Times New Roman"/>
                <w:spacing w:val="-41"/>
                <w:sz w:val="20"/>
                <w:szCs w:val="20"/>
              </w:rPr>
              <w:t xml:space="preserve"> </w:t>
            </w:r>
            <w:r w:rsidRPr="007A00AF">
              <w:rPr>
                <w:rFonts w:ascii="Times New Roman" w:hAnsi="Times New Roman" w:cs="Times New Roman"/>
                <w:sz w:val="20"/>
                <w:szCs w:val="20"/>
              </w:rPr>
              <w:t>sektoru</w:t>
            </w:r>
          </w:p>
        </w:tc>
        <w:tc>
          <w:tcPr>
            <w:tcW w:w="1426" w:type="dxa"/>
            <w:tcBorders>
              <w:bottom w:val="single" w:sz="4" w:space="0" w:color="000000"/>
            </w:tcBorders>
            <w:shd w:val="clear" w:color="auto" w:fill="auto"/>
          </w:tcPr>
          <w:p w:rsidR="0059367A" w:rsidRPr="007A00AF" w:rsidRDefault="0059367A">
            <w:pPr>
              <w:pStyle w:val="TableParagraph"/>
              <w:spacing w:before="171"/>
              <w:ind w:left="182"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560" w:type="dxa"/>
            <w:tcBorders>
              <w:bottom w:val="single" w:sz="4" w:space="0" w:color="000000"/>
            </w:tcBorders>
            <w:shd w:val="clear" w:color="auto" w:fill="auto"/>
          </w:tcPr>
          <w:p w:rsidR="0059367A" w:rsidRPr="007A00AF" w:rsidRDefault="00B54738">
            <w:pPr>
              <w:pStyle w:val="TableParagraph"/>
              <w:spacing w:before="171"/>
              <w:ind w:left="181"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2139" w:type="dxa"/>
            <w:tcBorders>
              <w:bottom w:val="single" w:sz="4" w:space="0" w:color="000000"/>
            </w:tcBorders>
            <w:shd w:val="clear" w:color="auto" w:fill="auto"/>
          </w:tcPr>
          <w:p w:rsidR="0059367A" w:rsidRPr="007A00AF" w:rsidRDefault="00B54738">
            <w:pPr>
              <w:pStyle w:val="TableParagraph"/>
              <w:spacing w:before="171"/>
              <w:ind w:left="93" w:right="74"/>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r>
      <w:tr w:rsidR="0059367A" w:rsidTr="008E6FCE">
        <w:trPr>
          <w:trHeight w:val="549"/>
        </w:trPr>
        <w:tc>
          <w:tcPr>
            <w:tcW w:w="1969" w:type="dxa"/>
            <w:tcBorders>
              <w:bottom w:val="single" w:sz="4" w:space="0" w:color="000000"/>
            </w:tcBorders>
            <w:shd w:val="clear" w:color="auto" w:fill="auto"/>
          </w:tcPr>
          <w:p w:rsidR="0059367A" w:rsidRPr="008306ED" w:rsidRDefault="0059367A" w:rsidP="0059367A">
            <w:pPr>
              <w:pStyle w:val="TableParagraph"/>
              <w:spacing w:before="66"/>
              <w:ind w:left="406" w:right="70" w:hanging="299"/>
              <w:jc w:val="center"/>
              <w:rPr>
                <w:rFonts w:ascii="Times New Roman" w:hAnsi="Times New Roman" w:cs="Times New Roman"/>
                <w:b/>
              </w:rPr>
            </w:pPr>
            <w:r w:rsidRPr="008306ED">
              <w:rPr>
                <w:rFonts w:ascii="Times New Roman" w:hAnsi="Times New Roman" w:cs="Times New Roman"/>
                <w:b/>
              </w:rPr>
              <w:t>544</w:t>
            </w:r>
          </w:p>
        </w:tc>
        <w:tc>
          <w:tcPr>
            <w:tcW w:w="1405" w:type="dxa"/>
            <w:tcBorders>
              <w:bottom w:val="single" w:sz="4" w:space="0" w:color="000000"/>
            </w:tcBorders>
            <w:shd w:val="clear" w:color="auto" w:fill="auto"/>
          </w:tcPr>
          <w:p w:rsidR="0059367A" w:rsidRPr="007A00AF" w:rsidRDefault="0059367A" w:rsidP="0059367A">
            <w:pPr>
              <w:pStyle w:val="TableParagraph"/>
              <w:ind w:left="107" w:right="110"/>
              <w:rPr>
                <w:rFonts w:ascii="Times New Roman" w:hAnsi="Times New Roman" w:cs="Times New Roman"/>
                <w:sz w:val="20"/>
                <w:szCs w:val="20"/>
              </w:rPr>
            </w:pPr>
            <w:r w:rsidRPr="007A00AF">
              <w:rPr>
                <w:rFonts w:ascii="Times New Roman" w:hAnsi="Times New Roman" w:cs="Times New Roman"/>
                <w:sz w:val="20"/>
                <w:szCs w:val="20"/>
              </w:rPr>
              <w:t>Otplata glavnice</w:t>
            </w:r>
            <w:r w:rsidRPr="007A00AF">
              <w:rPr>
                <w:rFonts w:ascii="Times New Roman" w:hAnsi="Times New Roman" w:cs="Times New Roman"/>
                <w:spacing w:val="1"/>
                <w:sz w:val="20"/>
                <w:szCs w:val="20"/>
              </w:rPr>
              <w:t xml:space="preserve"> </w:t>
            </w:r>
            <w:r w:rsidRPr="007A00AF">
              <w:rPr>
                <w:rFonts w:ascii="Times New Roman" w:hAnsi="Times New Roman" w:cs="Times New Roman"/>
                <w:spacing w:val="-1"/>
                <w:sz w:val="20"/>
                <w:szCs w:val="20"/>
              </w:rPr>
              <w:t xml:space="preserve">Primljenih </w:t>
            </w:r>
            <w:r w:rsidRPr="007A00AF">
              <w:rPr>
                <w:rFonts w:ascii="Times New Roman" w:hAnsi="Times New Roman" w:cs="Times New Roman"/>
                <w:sz w:val="20"/>
                <w:szCs w:val="20"/>
              </w:rPr>
              <w:t>kredita</w:t>
            </w:r>
            <w:r w:rsidRPr="007A00AF">
              <w:rPr>
                <w:rFonts w:ascii="Times New Roman" w:hAnsi="Times New Roman" w:cs="Times New Roman"/>
                <w:spacing w:val="-42"/>
                <w:sz w:val="20"/>
                <w:szCs w:val="20"/>
              </w:rPr>
              <w:t xml:space="preserve"> </w:t>
            </w:r>
            <w:r w:rsidRPr="007A00AF">
              <w:rPr>
                <w:rFonts w:ascii="Times New Roman" w:hAnsi="Times New Roman" w:cs="Times New Roman"/>
                <w:sz w:val="20"/>
                <w:szCs w:val="20"/>
              </w:rPr>
              <w:t>i zajmovi od</w:t>
            </w:r>
            <w:r w:rsidRPr="007A00AF">
              <w:rPr>
                <w:rFonts w:ascii="Times New Roman" w:hAnsi="Times New Roman" w:cs="Times New Roman"/>
                <w:spacing w:val="1"/>
                <w:sz w:val="20"/>
                <w:szCs w:val="20"/>
              </w:rPr>
              <w:t xml:space="preserve"> </w:t>
            </w:r>
            <w:r w:rsidRPr="007A00AF">
              <w:rPr>
                <w:rFonts w:ascii="Times New Roman" w:hAnsi="Times New Roman" w:cs="Times New Roman"/>
                <w:sz w:val="20"/>
                <w:szCs w:val="20"/>
              </w:rPr>
              <w:t>kreditnih</w:t>
            </w:r>
          </w:p>
          <w:p w:rsidR="0059367A" w:rsidRPr="007A00AF" w:rsidRDefault="0059367A" w:rsidP="0059367A">
            <w:pPr>
              <w:pStyle w:val="TableParagraph"/>
              <w:rPr>
                <w:rFonts w:ascii="Times New Roman" w:hAnsi="Times New Roman" w:cs="Times New Roman"/>
                <w:sz w:val="20"/>
                <w:szCs w:val="20"/>
              </w:rPr>
            </w:pPr>
            <w:r w:rsidRPr="007A00AF">
              <w:rPr>
                <w:rFonts w:ascii="Times New Roman" w:hAnsi="Times New Roman" w:cs="Times New Roman"/>
                <w:sz w:val="20"/>
                <w:szCs w:val="20"/>
              </w:rPr>
              <w:t>institucija</w:t>
            </w:r>
            <w:r w:rsidRPr="007A00AF">
              <w:rPr>
                <w:rFonts w:ascii="Times New Roman" w:hAnsi="Times New Roman" w:cs="Times New Roman"/>
                <w:spacing w:val="-9"/>
                <w:sz w:val="20"/>
                <w:szCs w:val="20"/>
              </w:rPr>
              <w:t xml:space="preserve"> </w:t>
            </w:r>
            <w:r w:rsidRPr="007A00AF">
              <w:rPr>
                <w:rFonts w:ascii="Times New Roman" w:hAnsi="Times New Roman" w:cs="Times New Roman"/>
                <w:sz w:val="20"/>
                <w:szCs w:val="20"/>
              </w:rPr>
              <w:t>izvan</w:t>
            </w:r>
            <w:r w:rsidRPr="007A00AF">
              <w:rPr>
                <w:rFonts w:ascii="Times New Roman" w:hAnsi="Times New Roman" w:cs="Times New Roman"/>
                <w:spacing w:val="-41"/>
                <w:sz w:val="20"/>
                <w:szCs w:val="20"/>
              </w:rPr>
              <w:t xml:space="preserve"> </w:t>
            </w:r>
            <w:r w:rsidRPr="007A00AF">
              <w:rPr>
                <w:rFonts w:ascii="Times New Roman" w:hAnsi="Times New Roman" w:cs="Times New Roman"/>
                <w:sz w:val="20"/>
                <w:szCs w:val="20"/>
              </w:rPr>
              <w:t>javnog</w:t>
            </w:r>
            <w:r w:rsidRPr="007A00AF">
              <w:rPr>
                <w:rFonts w:ascii="Times New Roman" w:hAnsi="Times New Roman" w:cs="Times New Roman"/>
                <w:spacing w:val="-4"/>
                <w:sz w:val="20"/>
                <w:szCs w:val="20"/>
              </w:rPr>
              <w:t xml:space="preserve"> </w:t>
            </w:r>
            <w:r w:rsidRPr="007A00AF">
              <w:rPr>
                <w:rFonts w:ascii="Times New Roman" w:hAnsi="Times New Roman" w:cs="Times New Roman"/>
                <w:sz w:val="20"/>
                <w:szCs w:val="20"/>
              </w:rPr>
              <w:t>sektora</w:t>
            </w:r>
          </w:p>
        </w:tc>
        <w:tc>
          <w:tcPr>
            <w:tcW w:w="1426" w:type="dxa"/>
            <w:tcBorders>
              <w:bottom w:val="single" w:sz="4" w:space="0" w:color="000000"/>
            </w:tcBorders>
            <w:shd w:val="clear" w:color="auto" w:fill="auto"/>
          </w:tcPr>
          <w:p w:rsidR="0059367A" w:rsidRPr="007A00AF" w:rsidRDefault="0059367A">
            <w:pPr>
              <w:pStyle w:val="TableParagraph"/>
              <w:spacing w:before="171"/>
              <w:ind w:left="182"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560" w:type="dxa"/>
            <w:tcBorders>
              <w:bottom w:val="single" w:sz="4" w:space="0" w:color="000000"/>
            </w:tcBorders>
            <w:shd w:val="clear" w:color="auto" w:fill="auto"/>
          </w:tcPr>
          <w:p w:rsidR="0059367A" w:rsidRPr="007A00AF" w:rsidRDefault="00B54738">
            <w:pPr>
              <w:pStyle w:val="TableParagraph"/>
              <w:spacing w:before="171"/>
              <w:ind w:left="181"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2139" w:type="dxa"/>
            <w:tcBorders>
              <w:bottom w:val="single" w:sz="4" w:space="0" w:color="000000"/>
            </w:tcBorders>
            <w:shd w:val="clear" w:color="auto" w:fill="auto"/>
          </w:tcPr>
          <w:p w:rsidR="0059367A" w:rsidRPr="007A00AF" w:rsidRDefault="00B54738">
            <w:pPr>
              <w:pStyle w:val="TableParagraph"/>
              <w:spacing w:before="171"/>
              <w:ind w:left="93" w:right="74"/>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c>
          <w:tcPr>
            <w:tcW w:w="1214" w:type="dxa"/>
            <w:tcBorders>
              <w:bottom w:val="single" w:sz="4" w:space="0" w:color="000000"/>
            </w:tcBorders>
            <w:shd w:val="clear" w:color="auto" w:fill="auto"/>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r>
      <w:tr w:rsidR="0059367A" w:rsidTr="008E6FCE">
        <w:trPr>
          <w:trHeight w:val="1118"/>
        </w:trPr>
        <w:tc>
          <w:tcPr>
            <w:tcW w:w="1969" w:type="dxa"/>
            <w:tcBorders>
              <w:bottom w:val="single" w:sz="4" w:space="0" w:color="000000"/>
            </w:tcBorders>
            <w:shd w:val="clear" w:color="auto" w:fill="C6D9F1" w:themeFill="text2" w:themeFillTint="33"/>
          </w:tcPr>
          <w:p w:rsidR="0059367A" w:rsidRPr="008306ED" w:rsidRDefault="0059367A" w:rsidP="0059367A">
            <w:pPr>
              <w:pStyle w:val="TableParagraph"/>
              <w:spacing w:before="66"/>
              <w:ind w:left="406" w:right="70" w:hanging="299"/>
              <w:jc w:val="center"/>
              <w:rPr>
                <w:rFonts w:ascii="Times New Roman" w:hAnsi="Times New Roman" w:cs="Times New Roman"/>
                <w:b/>
              </w:rPr>
            </w:pPr>
            <w:r w:rsidRPr="008306ED">
              <w:rPr>
                <w:rFonts w:ascii="Times New Roman" w:hAnsi="Times New Roman" w:cs="Times New Roman"/>
                <w:b/>
              </w:rPr>
              <w:lastRenderedPageBreak/>
              <w:t>RAZRED 5</w:t>
            </w:r>
          </w:p>
        </w:tc>
        <w:tc>
          <w:tcPr>
            <w:tcW w:w="1405" w:type="dxa"/>
            <w:tcBorders>
              <w:bottom w:val="single" w:sz="4" w:space="0" w:color="000000"/>
            </w:tcBorders>
            <w:shd w:val="clear" w:color="auto" w:fill="C6D9F1" w:themeFill="text2" w:themeFillTint="33"/>
          </w:tcPr>
          <w:p w:rsidR="0059367A" w:rsidRPr="007A00AF" w:rsidRDefault="0059367A" w:rsidP="0059367A">
            <w:pPr>
              <w:pStyle w:val="TableParagraph"/>
              <w:ind w:left="107" w:right="112"/>
              <w:rPr>
                <w:rFonts w:ascii="Times New Roman" w:hAnsi="Times New Roman" w:cs="Times New Roman"/>
                <w:b/>
                <w:i/>
                <w:sz w:val="20"/>
                <w:szCs w:val="20"/>
              </w:rPr>
            </w:pPr>
            <w:r w:rsidRPr="007A00AF">
              <w:rPr>
                <w:rFonts w:ascii="Times New Roman" w:hAnsi="Times New Roman" w:cs="Times New Roman"/>
                <w:b/>
                <w:i/>
                <w:sz w:val="20"/>
                <w:szCs w:val="20"/>
              </w:rPr>
              <w:t>SVEUKUPNO</w:t>
            </w:r>
            <w:r w:rsidRPr="007A00AF">
              <w:rPr>
                <w:rFonts w:ascii="Times New Roman" w:hAnsi="Times New Roman" w:cs="Times New Roman"/>
                <w:b/>
                <w:i/>
                <w:spacing w:val="1"/>
                <w:sz w:val="20"/>
                <w:szCs w:val="20"/>
              </w:rPr>
              <w:t xml:space="preserve"> </w:t>
            </w:r>
            <w:r w:rsidRPr="007A00AF">
              <w:rPr>
                <w:rFonts w:ascii="Times New Roman" w:hAnsi="Times New Roman" w:cs="Times New Roman"/>
                <w:b/>
                <w:i/>
                <w:sz w:val="20"/>
                <w:szCs w:val="20"/>
              </w:rPr>
              <w:t>IZDATCI ZA FIN.</w:t>
            </w:r>
            <w:r w:rsidRPr="007A00AF">
              <w:rPr>
                <w:rFonts w:ascii="Times New Roman" w:hAnsi="Times New Roman" w:cs="Times New Roman"/>
                <w:b/>
                <w:i/>
                <w:spacing w:val="-47"/>
                <w:sz w:val="20"/>
                <w:szCs w:val="20"/>
              </w:rPr>
              <w:t xml:space="preserve"> </w:t>
            </w:r>
            <w:r w:rsidRPr="007A00AF">
              <w:rPr>
                <w:rFonts w:ascii="Times New Roman" w:hAnsi="Times New Roman" w:cs="Times New Roman"/>
                <w:b/>
                <w:i/>
                <w:sz w:val="20"/>
                <w:szCs w:val="20"/>
              </w:rPr>
              <w:t>IMOVINU I</w:t>
            </w:r>
            <w:r w:rsidRPr="007A00AF">
              <w:rPr>
                <w:rFonts w:ascii="Times New Roman" w:hAnsi="Times New Roman" w:cs="Times New Roman"/>
                <w:b/>
                <w:i/>
                <w:spacing w:val="1"/>
                <w:sz w:val="20"/>
                <w:szCs w:val="20"/>
              </w:rPr>
              <w:t xml:space="preserve"> </w:t>
            </w:r>
            <w:r w:rsidRPr="007A00AF">
              <w:rPr>
                <w:rFonts w:ascii="Times New Roman" w:hAnsi="Times New Roman" w:cs="Times New Roman"/>
                <w:b/>
                <w:i/>
                <w:sz w:val="20"/>
                <w:szCs w:val="20"/>
              </w:rPr>
              <w:t>OTPLATU</w:t>
            </w:r>
          </w:p>
          <w:p w:rsidR="0059367A" w:rsidRPr="007A00AF" w:rsidRDefault="0059367A" w:rsidP="0059367A">
            <w:pPr>
              <w:pStyle w:val="TableParagraph"/>
              <w:rPr>
                <w:rFonts w:ascii="Times New Roman" w:hAnsi="Times New Roman" w:cs="Times New Roman"/>
                <w:sz w:val="20"/>
                <w:szCs w:val="20"/>
              </w:rPr>
            </w:pPr>
            <w:r w:rsidRPr="007A00AF">
              <w:rPr>
                <w:rFonts w:ascii="Times New Roman" w:hAnsi="Times New Roman" w:cs="Times New Roman"/>
                <w:b/>
                <w:i/>
                <w:sz w:val="20"/>
                <w:szCs w:val="20"/>
              </w:rPr>
              <w:t>ZAJMOVA</w:t>
            </w:r>
          </w:p>
        </w:tc>
        <w:tc>
          <w:tcPr>
            <w:tcW w:w="1426" w:type="dxa"/>
            <w:tcBorders>
              <w:bottom w:val="single" w:sz="4" w:space="0" w:color="000000"/>
            </w:tcBorders>
            <w:shd w:val="clear" w:color="auto" w:fill="C6D9F1" w:themeFill="text2" w:themeFillTint="33"/>
          </w:tcPr>
          <w:p w:rsidR="0059367A" w:rsidRPr="007A00AF" w:rsidRDefault="00B54738">
            <w:pPr>
              <w:pStyle w:val="TableParagraph"/>
              <w:spacing w:before="171"/>
              <w:ind w:left="182"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560" w:type="dxa"/>
            <w:tcBorders>
              <w:bottom w:val="single" w:sz="4" w:space="0" w:color="000000"/>
            </w:tcBorders>
            <w:shd w:val="clear" w:color="auto" w:fill="C6D9F1" w:themeFill="text2" w:themeFillTint="33"/>
          </w:tcPr>
          <w:p w:rsidR="0059367A" w:rsidRPr="007A00AF" w:rsidRDefault="00B54738">
            <w:pPr>
              <w:pStyle w:val="TableParagraph"/>
              <w:spacing w:before="171"/>
              <w:ind w:left="181" w:right="163"/>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2139" w:type="dxa"/>
            <w:tcBorders>
              <w:bottom w:val="single" w:sz="4" w:space="0" w:color="000000"/>
            </w:tcBorders>
            <w:shd w:val="clear" w:color="auto" w:fill="C6D9F1" w:themeFill="text2" w:themeFillTint="33"/>
          </w:tcPr>
          <w:p w:rsidR="0059367A" w:rsidRPr="007A00AF" w:rsidRDefault="00B54738">
            <w:pPr>
              <w:pStyle w:val="TableParagraph"/>
              <w:spacing w:before="171"/>
              <w:ind w:left="93" w:right="74"/>
              <w:jc w:val="center"/>
              <w:rPr>
                <w:rFonts w:ascii="Times New Roman" w:hAnsi="Times New Roman" w:cs="Times New Roman"/>
                <w:b/>
                <w:sz w:val="20"/>
                <w:szCs w:val="20"/>
              </w:rPr>
            </w:pPr>
            <w:r w:rsidRPr="007A00AF">
              <w:rPr>
                <w:rFonts w:ascii="Times New Roman" w:hAnsi="Times New Roman" w:cs="Times New Roman"/>
                <w:b/>
                <w:sz w:val="20"/>
                <w:szCs w:val="20"/>
              </w:rPr>
              <w:t>0,00</w:t>
            </w:r>
          </w:p>
        </w:tc>
        <w:tc>
          <w:tcPr>
            <w:tcW w:w="1214" w:type="dxa"/>
            <w:tcBorders>
              <w:bottom w:val="single" w:sz="4" w:space="0" w:color="000000"/>
            </w:tcBorders>
            <w:shd w:val="clear" w:color="auto" w:fill="C6D9F1" w:themeFill="text2" w:themeFillTint="33"/>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c>
          <w:tcPr>
            <w:tcW w:w="1214" w:type="dxa"/>
            <w:tcBorders>
              <w:bottom w:val="single" w:sz="4" w:space="0" w:color="000000"/>
            </w:tcBorders>
            <w:shd w:val="clear" w:color="auto" w:fill="C6D9F1" w:themeFill="text2" w:themeFillTint="33"/>
          </w:tcPr>
          <w:p w:rsidR="0059367A" w:rsidRPr="007A00AF" w:rsidRDefault="00B54738">
            <w:pPr>
              <w:pStyle w:val="TableParagraph"/>
              <w:spacing w:before="171"/>
              <w:ind w:left="435"/>
              <w:rPr>
                <w:rFonts w:ascii="Times New Roman" w:hAnsi="Times New Roman" w:cs="Times New Roman"/>
                <w:b/>
                <w:i/>
                <w:sz w:val="20"/>
                <w:szCs w:val="20"/>
              </w:rPr>
            </w:pPr>
            <w:r w:rsidRPr="007A00AF">
              <w:rPr>
                <w:rFonts w:ascii="Times New Roman" w:hAnsi="Times New Roman" w:cs="Times New Roman"/>
                <w:b/>
                <w:i/>
                <w:sz w:val="20"/>
                <w:szCs w:val="20"/>
              </w:rPr>
              <w:t>-</w:t>
            </w:r>
          </w:p>
        </w:tc>
      </w:tr>
    </w:tbl>
    <w:p w:rsidR="002947F9" w:rsidRDefault="002947F9">
      <w:pPr>
        <w:sectPr w:rsidR="002947F9">
          <w:pgSz w:w="11910" w:h="16840"/>
          <w:pgMar w:top="900" w:right="440" w:bottom="1180" w:left="1260" w:header="0" w:footer="920" w:gutter="0"/>
          <w:cols w:space="720"/>
        </w:sectPr>
      </w:pPr>
    </w:p>
    <w:p w:rsidR="001435CC" w:rsidRPr="007A00AF" w:rsidRDefault="001435CC" w:rsidP="001435CC">
      <w:pPr>
        <w:spacing w:before="100"/>
        <w:ind w:left="158"/>
        <w:rPr>
          <w:rFonts w:ascii="Times New Roman" w:hAnsi="Times New Roman" w:cs="Times New Roman"/>
          <w:b/>
          <w:i/>
          <w:sz w:val="24"/>
        </w:rPr>
      </w:pPr>
      <w:r w:rsidRPr="007A00AF">
        <w:rPr>
          <w:rFonts w:ascii="Times New Roman" w:hAnsi="Times New Roman" w:cs="Times New Roman"/>
          <w:b/>
          <w:i/>
          <w:sz w:val="24"/>
        </w:rPr>
        <w:lastRenderedPageBreak/>
        <w:t xml:space="preserve">Preneseni višak ili preneseni manjak </w:t>
      </w:r>
    </w:p>
    <w:p w:rsidR="001435CC" w:rsidRDefault="001435CC" w:rsidP="001435CC">
      <w:pPr>
        <w:pStyle w:val="Tijeloteksta"/>
        <w:spacing w:before="1"/>
        <w:rPr>
          <w:b/>
          <w:i/>
        </w:rPr>
      </w:pPr>
    </w:p>
    <w:tbl>
      <w:tblPr>
        <w:tblpPr w:leftFromText="180" w:rightFromText="180" w:vertAnchor="text" w:horzAnchor="margin" w:tblpXSpec="center" w:tblpY="170"/>
        <w:tblW w:w="10489" w:type="dxa"/>
        <w:tblLook w:val="04A0" w:firstRow="1" w:lastRow="0" w:firstColumn="1" w:lastColumn="0" w:noHBand="0" w:noVBand="1"/>
      </w:tblPr>
      <w:tblGrid>
        <w:gridCol w:w="982"/>
        <w:gridCol w:w="3024"/>
        <w:gridCol w:w="1557"/>
        <w:gridCol w:w="1557"/>
        <w:gridCol w:w="1557"/>
        <w:gridCol w:w="906"/>
        <w:gridCol w:w="906"/>
      </w:tblGrid>
      <w:tr w:rsidR="007A00AF" w:rsidRPr="007A00AF" w:rsidTr="007A00AF">
        <w:trPr>
          <w:trHeight w:val="767"/>
        </w:trPr>
        <w:tc>
          <w:tcPr>
            <w:tcW w:w="400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Brojčana oznaka i naziv</w:t>
            </w:r>
          </w:p>
        </w:tc>
        <w:tc>
          <w:tcPr>
            <w:tcW w:w="155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Ostvarenje / izvršenje 31.12.2024.</w:t>
            </w:r>
          </w:p>
        </w:tc>
        <w:tc>
          <w:tcPr>
            <w:tcW w:w="155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Rebalans za 2025. godinu</w:t>
            </w:r>
          </w:p>
        </w:tc>
        <w:tc>
          <w:tcPr>
            <w:tcW w:w="155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Ostvarenje / izvršenje 31.12.2025.</w:t>
            </w:r>
          </w:p>
        </w:tc>
        <w:tc>
          <w:tcPr>
            <w:tcW w:w="90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xml:space="preserve">Indeks </w:t>
            </w:r>
            <w:r w:rsidRPr="007A00AF">
              <w:rPr>
                <w:rFonts w:ascii="Times New Roman" w:eastAsia="Times New Roman" w:hAnsi="Times New Roman" w:cs="Times New Roman"/>
                <w:b/>
                <w:bCs/>
                <w:color w:val="000000"/>
                <w:sz w:val="20"/>
                <w:szCs w:val="20"/>
                <w:lang w:eastAsia="hr-HR"/>
              </w:rPr>
              <w:br/>
              <w:t>4 / 2</w:t>
            </w:r>
          </w:p>
        </w:tc>
        <w:tc>
          <w:tcPr>
            <w:tcW w:w="90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Indeks</w:t>
            </w:r>
            <w:r w:rsidRPr="007A00AF">
              <w:rPr>
                <w:rFonts w:ascii="Times New Roman" w:eastAsia="Times New Roman" w:hAnsi="Times New Roman" w:cs="Times New Roman"/>
                <w:b/>
                <w:bCs/>
                <w:color w:val="000000"/>
                <w:sz w:val="20"/>
                <w:szCs w:val="20"/>
                <w:lang w:eastAsia="hr-HR"/>
              </w:rPr>
              <w:br/>
              <w:t xml:space="preserve"> 4 / 3</w:t>
            </w:r>
          </w:p>
        </w:tc>
      </w:tr>
      <w:tr w:rsidR="007A00AF" w:rsidRPr="007A00AF" w:rsidTr="007A00AF">
        <w:trPr>
          <w:trHeight w:val="261"/>
        </w:trPr>
        <w:tc>
          <w:tcPr>
            <w:tcW w:w="4006" w:type="dxa"/>
            <w:gridSpan w:val="2"/>
            <w:tcBorders>
              <w:top w:val="nil"/>
              <w:left w:val="single" w:sz="4" w:space="0" w:color="000000"/>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1</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2</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3</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4</w:t>
            </w:r>
          </w:p>
        </w:tc>
        <w:tc>
          <w:tcPr>
            <w:tcW w:w="906"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5</w:t>
            </w:r>
          </w:p>
        </w:tc>
        <w:tc>
          <w:tcPr>
            <w:tcW w:w="906"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center"/>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6</w:t>
            </w:r>
          </w:p>
        </w:tc>
      </w:tr>
      <w:tr w:rsidR="007A00AF" w:rsidRPr="007A00AF" w:rsidTr="007A00AF">
        <w:trPr>
          <w:trHeight w:val="418"/>
        </w:trPr>
        <w:tc>
          <w:tcPr>
            <w:tcW w:w="982"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9</w:t>
            </w:r>
          </w:p>
        </w:tc>
        <w:tc>
          <w:tcPr>
            <w:tcW w:w="3024"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Vlastiti izvori</w:t>
            </w:r>
          </w:p>
        </w:tc>
        <w:tc>
          <w:tcPr>
            <w:tcW w:w="1557"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0,00</w:t>
            </w:r>
          </w:p>
        </w:tc>
        <w:tc>
          <w:tcPr>
            <w:tcW w:w="1557"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0,00</w:t>
            </w:r>
          </w:p>
        </w:tc>
        <w:tc>
          <w:tcPr>
            <w:tcW w:w="1557"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0,00</w:t>
            </w:r>
          </w:p>
        </w:tc>
        <w:tc>
          <w:tcPr>
            <w:tcW w:w="906"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c>
          <w:tcPr>
            <w:tcW w:w="906"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r>
      <w:tr w:rsidR="007A00AF" w:rsidRPr="007A00AF" w:rsidTr="007A00AF">
        <w:trPr>
          <w:trHeight w:val="418"/>
        </w:trPr>
        <w:tc>
          <w:tcPr>
            <w:tcW w:w="982"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92</w:t>
            </w:r>
          </w:p>
        </w:tc>
        <w:tc>
          <w:tcPr>
            <w:tcW w:w="3024"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Rezultat poslovanja</w:t>
            </w:r>
          </w:p>
        </w:tc>
        <w:tc>
          <w:tcPr>
            <w:tcW w:w="1557"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0,00</w:t>
            </w:r>
          </w:p>
        </w:tc>
        <w:tc>
          <w:tcPr>
            <w:tcW w:w="1557"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0,00</w:t>
            </w:r>
          </w:p>
        </w:tc>
        <w:tc>
          <w:tcPr>
            <w:tcW w:w="1557"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0,00</w:t>
            </w:r>
          </w:p>
        </w:tc>
        <w:tc>
          <w:tcPr>
            <w:tcW w:w="906"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c>
          <w:tcPr>
            <w:tcW w:w="906" w:type="dxa"/>
            <w:tcBorders>
              <w:top w:val="nil"/>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r>
      <w:tr w:rsidR="007A00AF" w:rsidRPr="007A00AF" w:rsidTr="007A00AF">
        <w:trPr>
          <w:trHeight w:val="418"/>
        </w:trPr>
        <w:tc>
          <w:tcPr>
            <w:tcW w:w="982" w:type="dxa"/>
            <w:tcBorders>
              <w:top w:val="nil"/>
              <w:left w:val="single" w:sz="4" w:space="0" w:color="000000"/>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922</w:t>
            </w:r>
          </w:p>
        </w:tc>
        <w:tc>
          <w:tcPr>
            <w:tcW w:w="3024"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Rezultat - višak/manjak</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7.094,18</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69.930,16</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67.503,12</w:t>
            </w:r>
          </w:p>
        </w:tc>
        <w:tc>
          <w:tcPr>
            <w:tcW w:w="906"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 </w:t>
            </w:r>
          </w:p>
        </w:tc>
        <w:tc>
          <w:tcPr>
            <w:tcW w:w="906"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r>
      <w:tr w:rsidR="007A00AF" w:rsidRPr="007A00AF" w:rsidTr="007A00AF">
        <w:trPr>
          <w:trHeight w:val="418"/>
        </w:trPr>
        <w:tc>
          <w:tcPr>
            <w:tcW w:w="982" w:type="dxa"/>
            <w:tcBorders>
              <w:top w:val="nil"/>
              <w:left w:val="single" w:sz="4" w:space="0" w:color="000000"/>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9221</w:t>
            </w:r>
          </w:p>
        </w:tc>
        <w:tc>
          <w:tcPr>
            <w:tcW w:w="3024"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Višak prihoda i primitaka</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7.094,18</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69.930,16</w:t>
            </w:r>
          </w:p>
        </w:tc>
        <w:tc>
          <w:tcPr>
            <w:tcW w:w="1557"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67.503,12</w:t>
            </w:r>
          </w:p>
        </w:tc>
        <w:tc>
          <w:tcPr>
            <w:tcW w:w="906"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 </w:t>
            </w:r>
          </w:p>
        </w:tc>
        <w:tc>
          <w:tcPr>
            <w:tcW w:w="906" w:type="dxa"/>
            <w:tcBorders>
              <w:top w:val="nil"/>
              <w:left w:val="nil"/>
              <w:bottom w:val="single" w:sz="4" w:space="0" w:color="000000"/>
              <w:right w:val="single" w:sz="4" w:space="0" w:color="000000"/>
            </w:tcBorders>
            <w:shd w:val="clear" w:color="auto" w:fill="auto"/>
            <w:vAlign w:val="center"/>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r w:rsidRPr="007A00AF">
              <w:rPr>
                <w:rFonts w:ascii="Times New Roman" w:eastAsia="Times New Roman" w:hAnsi="Times New Roman" w:cs="Times New Roman"/>
                <w:color w:val="000000"/>
                <w:sz w:val="20"/>
                <w:szCs w:val="20"/>
                <w:lang w:eastAsia="hr-HR"/>
              </w:rPr>
              <w:t> </w:t>
            </w:r>
          </w:p>
        </w:tc>
      </w:tr>
      <w:tr w:rsidR="007A00AF" w:rsidRPr="007A00AF" w:rsidTr="007A00AF">
        <w:trPr>
          <w:trHeight w:val="453"/>
        </w:trPr>
        <w:tc>
          <w:tcPr>
            <w:tcW w:w="982"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jc w:val="right"/>
              <w:rPr>
                <w:rFonts w:ascii="Times New Roman" w:eastAsia="Times New Roman" w:hAnsi="Times New Roman" w:cs="Times New Roman"/>
                <w:color w:val="000000"/>
                <w:sz w:val="20"/>
                <w:szCs w:val="20"/>
                <w:lang w:eastAsia="hr-HR"/>
              </w:rPr>
            </w:pPr>
          </w:p>
        </w:tc>
        <w:tc>
          <w:tcPr>
            <w:tcW w:w="3024"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rPr>
                <w:rFonts w:ascii="Times New Roman" w:eastAsia="Times New Roman" w:hAnsi="Times New Roman" w:cs="Times New Roman"/>
                <w:sz w:val="20"/>
                <w:szCs w:val="20"/>
                <w:lang w:eastAsia="hr-HR"/>
              </w:rPr>
            </w:pPr>
          </w:p>
        </w:tc>
        <w:tc>
          <w:tcPr>
            <w:tcW w:w="1557"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rPr>
                <w:rFonts w:ascii="Times New Roman" w:eastAsia="Times New Roman" w:hAnsi="Times New Roman" w:cs="Times New Roman"/>
                <w:sz w:val="20"/>
                <w:szCs w:val="20"/>
                <w:lang w:eastAsia="hr-HR"/>
              </w:rPr>
            </w:pPr>
          </w:p>
        </w:tc>
        <w:tc>
          <w:tcPr>
            <w:tcW w:w="1557"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rPr>
                <w:rFonts w:ascii="Times New Roman" w:eastAsia="Times New Roman" w:hAnsi="Times New Roman" w:cs="Times New Roman"/>
                <w:sz w:val="20"/>
                <w:szCs w:val="20"/>
                <w:lang w:eastAsia="hr-HR"/>
              </w:rPr>
            </w:pPr>
          </w:p>
        </w:tc>
        <w:tc>
          <w:tcPr>
            <w:tcW w:w="1557"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rPr>
                <w:rFonts w:ascii="Times New Roman" w:eastAsia="Times New Roman" w:hAnsi="Times New Roman" w:cs="Times New Roman"/>
                <w:sz w:val="20"/>
                <w:szCs w:val="20"/>
                <w:lang w:eastAsia="hr-HR"/>
              </w:rPr>
            </w:pPr>
          </w:p>
        </w:tc>
        <w:tc>
          <w:tcPr>
            <w:tcW w:w="906"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rPr>
                <w:rFonts w:ascii="Times New Roman" w:eastAsia="Times New Roman" w:hAnsi="Times New Roman" w:cs="Times New Roman"/>
                <w:sz w:val="20"/>
                <w:szCs w:val="20"/>
                <w:lang w:eastAsia="hr-HR"/>
              </w:rPr>
            </w:pPr>
          </w:p>
        </w:tc>
        <w:tc>
          <w:tcPr>
            <w:tcW w:w="906" w:type="dxa"/>
            <w:tcBorders>
              <w:top w:val="nil"/>
              <w:left w:val="nil"/>
              <w:bottom w:val="nil"/>
              <w:right w:val="nil"/>
            </w:tcBorders>
            <w:shd w:val="clear" w:color="auto" w:fill="auto"/>
            <w:noWrap/>
            <w:vAlign w:val="bottom"/>
            <w:hideMark/>
          </w:tcPr>
          <w:p w:rsidR="007A00AF" w:rsidRPr="007A00AF" w:rsidRDefault="007A00AF" w:rsidP="007A00AF">
            <w:pPr>
              <w:widowControl/>
              <w:autoSpaceDE/>
              <w:autoSpaceDN/>
              <w:rPr>
                <w:rFonts w:ascii="Times New Roman" w:eastAsia="Times New Roman" w:hAnsi="Times New Roman" w:cs="Times New Roman"/>
                <w:sz w:val="20"/>
                <w:szCs w:val="20"/>
                <w:lang w:eastAsia="hr-HR"/>
              </w:rPr>
            </w:pPr>
          </w:p>
        </w:tc>
      </w:tr>
      <w:tr w:rsidR="007A00AF" w:rsidRPr="007A00AF" w:rsidTr="007A00AF">
        <w:trPr>
          <w:trHeight w:val="418"/>
        </w:trPr>
        <w:tc>
          <w:tcPr>
            <w:tcW w:w="4006"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xml:space="preserve">Ukupno </w:t>
            </w:r>
          </w:p>
        </w:tc>
        <w:tc>
          <w:tcPr>
            <w:tcW w:w="1557"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7.094,18</w:t>
            </w:r>
          </w:p>
        </w:tc>
        <w:tc>
          <w:tcPr>
            <w:tcW w:w="1557"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69.930,16</w:t>
            </w:r>
          </w:p>
        </w:tc>
        <w:tc>
          <w:tcPr>
            <w:tcW w:w="1557"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67.503,12</w:t>
            </w:r>
          </w:p>
        </w:tc>
        <w:tc>
          <w:tcPr>
            <w:tcW w:w="906"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c>
          <w:tcPr>
            <w:tcW w:w="906"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rsidR="007A00AF" w:rsidRPr="007A00AF" w:rsidRDefault="007A00AF" w:rsidP="007A00AF">
            <w:pPr>
              <w:widowControl/>
              <w:autoSpaceDE/>
              <w:autoSpaceDN/>
              <w:jc w:val="right"/>
              <w:rPr>
                <w:rFonts w:ascii="Times New Roman" w:eastAsia="Times New Roman" w:hAnsi="Times New Roman" w:cs="Times New Roman"/>
                <w:b/>
                <w:bCs/>
                <w:color w:val="000000"/>
                <w:sz w:val="20"/>
                <w:szCs w:val="20"/>
                <w:lang w:eastAsia="hr-HR"/>
              </w:rPr>
            </w:pPr>
            <w:r w:rsidRPr="007A00AF">
              <w:rPr>
                <w:rFonts w:ascii="Times New Roman" w:eastAsia="Times New Roman" w:hAnsi="Times New Roman" w:cs="Times New Roman"/>
                <w:b/>
                <w:bCs/>
                <w:color w:val="000000"/>
                <w:sz w:val="20"/>
                <w:szCs w:val="20"/>
                <w:lang w:eastAsia="hr-HR"/>
              </w:rPr>
              <w:t> </w:t>
            </w:r>
          </w:p>
        </w:tc>
      </w:tr>
    </w:tbl>
    <w:p w:rsidR="001435CC" w:rsidRPr="009D462D" w:rsidRDefault="001435CC" w:rsidP="00605A47">
      <w:pPr>
        <w:pStyle w:val="Tijeloteksta"/>
        <w:spacing w:before="1"/>
        <w:rPr>
          <w:rFonts w:ascii="Times New Roman" w:hAnsi="Times New Roman" w:cs="Times New Roman"/>
          <w:b/>
          <w:i/>
        </w:rPr>
      </w:pPr>
    </w:p>
    <w:p w:rsidR="001435CC" w:rsidRPr="009D462D" w:rsidRDefault="001435CC" w:rsidP="00605A47">
      <w:pPr>
        <w:pStyle w:val="Tijeloteksta"/>
        <w:spacing w:before="1"/>
        <w:rPr>
          <w:rFonts w:ascii="Times New Roman" w:hAnsi="Times New Roman" w:cs="Times New Roman"/>
          <w:b/>
          <w:i/>
        </w:rPr>
      </w:pPr>
    </w:p>
    <w:p w:rsidR="001435CC" w:rsidRPr="009D462D" w:rsidRDefault="001435CC" w:rsidP="00605A47">
      <w:pPr>
        <w:pStyle w:val="Tijeloteksta"/>
        <w:spacing w:before="1"/>
        <w:rPr>
          <w:rFonts w:ascii="Times New Roman" w:hAnsi="Times New Roman" w:cs="Times New Roman"/>
          <w:b/>
          <w:i/>
        </w:rPr>
      </w:pPr>
    </w:p>
    <w:p w:rsidR="001435CC" w:rsidRDefault="001435CC" w:rsidP="00605A47">
      <w:pPr>
        <w:pStyle w:val="Tijeloteksta"/>
        <w:spacing w:before="1"/>
        <w:rPr>
          <w:rFonts w:ascii="Times New Roman" w:hAnsi="Times New Roman" w:cs="Times New Roman"/>
          <w:b/>
          <w:i/>
        </w:rPr>
      </w:pPr>
    </w:p>
    <w:p w:rsidR="001435CC" w:rsidRDefault="001435CC"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0800E5" w:rsidRDefault="000800E5"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8E6FCE" w:rsidRDefault="008E6FCE" w:rsidP="00605A47">
      <w:pPr>
        <w:pStyle w:val="Tijeloteksta"/>
        <w:spacing w:before="1"/>
        <w:rPr>
          <w:rFonts w:ascii="Times New Roman" w:hAnsi="Times New Roman" w:cs="Times New Roman"/>
          <w:b/>
          <w:i/>
        </w:rPr>
      </w:pPr>
    </w:p>
    <w:p w:rsidR="00605A47" w:rsidRPr="008E6FCE" w:rsidRDefault="008D2D60" w:rsidP="00605A47">
      <w:pPr>
        <w:pStyle w:val="Tijeloteksta"/>
        <w:spacing w:before="1"/>
        <w:rPr>
          <w:rFonts w:ascii="Times New Roman" w:hAnsi="Times New Roman" w:cs="Times New Roman"/>
          <w:b/>
          <w:i/>
          <w:sz w:val="28"/>
          <w:szCs w:val="28"/>
        </w:rPr>
      </w:pPr>
      <w:r w:rsidRPr="008E6FCE">
        <w:rPr>
          <w:rFonts w:ascii="Times New Roman" w:hAnsi="Times New Roman" w:cs="Times New Roman"/>
          <w:b/>
          <w:i/>
          <w:sz w:val="28"/>
          <w:szCs w:val="28"/>
        </w:rPr>
        <w:lastRenderedPageBreak/>
        <w:t>POSEBNI DIO</w:t>
      </w:r>
      <w:r w:rsidR="0080202A" w:rsidRPr="008E6FCE">
        <w:rPr>
          <w:rFonts w:ascii="Times New Roman" w:hAnsi="Times New Roman" w:cs="Times New Roman"/>
          <w:b/>
          <w:i/>
          <w:sz w:val="28"/>
          <w:szCs w:val="28"/>
        </w:rPr>
        <w:t xml:space="preserve"> PRORAČUNA</w:t>
      </w:r>
    </w:p>
    <w:p w:rsidR="00C67C2C" w:rsidRPr="00C86CC1" w:rsidRDefault="00C67C2C" w:rsidP="00605A47">
      <w:pPr>
        <w:spacing w:line="262" w:lineRule="exact"/>
        <w:rPr>
          <w:rFonts w:ascii="Times New Roman" w:eastAsiaTheme="minorHAnsi" w:hAnsi="Times New Roman" w:cs="Times New Roman"/>
          <w:lang w:val="en-US"/>
        </w:rPr>
      </w:pPr>
      <w:r w:rsidRPr="00C86CC1">
        <w:rPr>
          <w:rFonts w:ascii="Times New Roman" w:hAnsi="Times New Roman" w:cs="Times New Roman"/>
        </w:rPr>
        <w:fldChar w:fldCharType="begin"/>
      </w:r>
      <w:r w:rsidRPr="00C86CC1">
        <w:rPr>
          <w:rFonts w:ascii="Times New Roman" w:hAnsi="Times New Roman" w:cs="Times New Roman"/>
        </w:rPr>
        <w:instrText xml:space="preserve"> LINK </w:instrText>
      </w:r>
      <w:r w:rsidR="00BB11CB" w:rsidRPr="00C86CC1">
        <w:rPr>
          <w:rFonts w:ascii="Times New Roman" w:hAnsi="Times New Roman" w:cs="Times New Roman"/>
        </w:rPr>
        <w:instrText xml:space="preserve">Excel.Sheet.12 "D:\\2.5\\Polugodišnji izvještaj o izvršenju financijskog plana za razdoblje 01.01.2023.-30.06.2023..xlsx" "Rashodi i prihodi prema izvoru!R4C2:R17C7" </w:instrText>
      </w:r>
      <w:r w:rsidRPr="00C86CC1">
        <w:rPr>
          <w:rFonts w:ascii="Times New Roman" w:hAnsi="Times New Roman" w:cs="Times New Roman"/>
        </w:rPr>
        <w:instrText xml:space="preserve">\a \f 4 \h </w:instrText>
      </w:r>
      <w:r w:rsidR="00C86CC1">
        <w:rPr>
          <w:rFonts w:ascii="Times New Roman" w:hAnsi="Times New Roman" w:cs="Times New Roman"/>
        </w:rPr>
        <w:instrText xml:space="preserve"> \* MERGEFORMAT </w:instrText>
      </w:r>
      <w:r w:rsidRPr="00C86CC1">
        <w:rPr>
          <w:rFonts w:ascii="Times New Roman" w:hAnsi="Times New Roman" w:cs="Times New Roman"/>
        </w:rPr>
        <w:fldChar w:fldCharType="separate"/>
      </w:r>
    </w:p>
    <w:p w:rsidR="00C67C2C" w:rsidRPr="008E6FCE" w:rsidRDefault="00C67C2C" w:rsidP="00605A47">
      <w:pPr>
        <w:spacing w:line="262" w:lineRule="exact"/>
        <w:rPr>
          <w:rFonts w:ascii="Times New Roman" w:eastAsiaTheme="minorHAnsi" w:hAnsi="Times New Roman" w:cs="Times New Roman"/>
          <w:b/>
          <w:lang w:val="en-US"/>
        </w:rPr>
      </w:pPr>
      <w:r w:rsidRPr="00C86CC1">
        <w:rPr>
          <w:rFonts w:ascii="Times New Roman" w:hAnsi="Times New Roman" w:cs="Times New Roman"/>
          <w:sz w:val="24"/>
        </w:rPr>
        <w:fldChar w:fldCharType="end"/>
      </w:r>
      <w:r w:rsidRPr="008E6FCE">
        <w:rPr>
          <w:rFonts w:ascii="Times New Roman" w:hAnsi="Times New Roman" w:cs="Times New Roman"/>
          <w:b/>
          <w:sz w:val="24"/>
        </w:rPr>
        <w:fldChar w:fldCharType="begin"/>
      </w:r>
      <w:r w:rsidRPr="008E6FCE">
        <w:rPr>
          <w:rFonts w:ascii="Times New Roman" w:hAnsi="Times New Roman" w:cs="Times New Roman"/>
          <w:b/>
          <w:sz w:val="24"/>
        </w:rPr>
        <w:instrText xml:space="preserve"> LINK </w:instrText>
      </w:r>
      <w:r w:rsidR="00BB11CB" w:rsidRPr="008E6FCE">
        <w:rPr>
          <w:rFonts w:ascii="Times New Roman" w:hAnsi="Times New Roman" w:cs="Times New Roman"/>
          <w:b/>
          <w:sz w:val="24"/>
        </w:rPr>
        <w:instrText xml:space="preserve">Excel.Sheet.12 "D:\\2.5\\Polugodišnji izvještaj o izvršenju financijskog plana za razdoblje 01.01.2023.-30.06.2023..xlsx" "Programska klasifikacija!R4C2:R23C9" </w:instrText>
      </w:r>
      <w:r w:rsidRPr="008E6FCE">
        <w:rPr>
          <w:rFonts w:ascii="Times New Roman" w:hAnsi="Times New Roman" w:cs="Times New Roman"/>
          <w:b/>
          <w:sz w:val="24"/>
        </w:rPr>
        <w:instrText xml:space="preserve">\a \f 4 \h </w:instrText>
      </w:r>
      <w:r w:rsidR="00D562A4" w:rsidRPr="008E6FCE">
        <w:rPr>
          <w:rFonts w:ascii="Times New Roman" w:hAnsi="Times New Roman" w:cs="Times New Roman"/>
          <w:b/>
          <w:sz w:val="24"/>
        </w:rPr>
        <w:instrText xml:space="preserve"> \* MERGEFORMAT </w:instrText>
      </w:r>
      <w:r w:rsidRPr="008E6FCE">
        <w:rPr>
          <w:rFonts w:ascii="Times New Roman" w:hAnsi="Times New Roman" w:cs="Times New Roman"/>
          <w:b/>
          <w:sz w:val="24"/>
        </w:rPr>
        <w:fldChar w:fldCharType="separate"/>
      </w:r>
    </w:p>
    <w:p w:rsidR="008D2D60" w:rsidRDefault="00C67C2C" w:rsidP="008E6FCE">
      <w:pPr>
        <w:tabs>
          <w:tab w:val="left" w:pos="2508"/>
        </w:tabs>
        <w:spacing w:line="262" w:lineRule="exact"/>
        <w:rPr>
          <w:rFonts w:ascii="Times New Roman" w:hAnsi="Times New Roman" w:cs="Times New Roman"/>
          <w:b/>
          <w:sz w:val="24"/>
        </w:rPr>
      </w:pPr>
      <w:r w:rsidRPr="008E6FCE">
        <w:rPr>
          <w:rFonts w:ascii="Times New Roman" w:hAnsi="Times New Roman" w:cs="Times New Roman"/>
          <w:b/>
          <w:sz w:val="24"/>
        </w:rPr>
        <w:fldChar w:fldCharType="end"/>
      </w:r>
      <w:r w:rsidR="008E6FCE" w:rsidRPr="008E6FCE">
        <w:rPr>
          <w:rFonts w:ascii="Times New Roman" w:hAnsi="Times New Roman" w:cs="Times New Roman"/>
          <w:b/>
          <w:sz w:val="24"/>
        </w:rPr>
        <w:tab/>
        <w:t>IZVJEŠTAJ PO PROGRAMSKOJ KLASIFIKACIJI</w:t>
      </w:r>
    </w:p>
    <w:p w:rsidR="008E6FCE" w:rsidRDefault="008E6FCE" w:rsidP="008E6FCE">
      <w:pPr>
        <w:tabs>
          <w:tab w:val="left" w:pos="2508"/>
        </w:tabs>
        <w:spacing w:line="262" w:lineRule="exact"/>
        <w:rPr>
          <w:rFonts w:ascii="Times New Roman" w:hAnsi="Times New Roman" w:cs="Times New Roman"/>
          <w:b/>
          <w:sz w:val="24"/>
        </w:rPr>
      </w:pPr>
    </w:p>
    <w:p w:rsidR="008E6FCE" w:rsidRPr="00EE7140" w:rsidRDefault="008E6FCE" w:rsidP="008E6FCE">
      <w:pPr>
        <w:tabs>
          <w:tab w:val="left" w:pos="2508"/>
        </w:tabs>
        <w:spacing w:line="262" w:lineRule="exact"/>
        <w:rPr>
          <w:rFonts w:ascii="Times New Roman" w:hAnsi="Times New Roman" w:cs="Times New Roman"/>
          <w:b/>
          <w:sz w:val="20"/>
          <w:szCs w:val="20"/>
        </w:rPr>
      </w:pPr>
    </w:p>
    <w:tbl>
      <w:tblPr>
        <w:tblW w:w="10772" w:type="dxa"/>
        <w:tblInd w:w="-572" w:type="dxa"/>
        <w:tblLayout w:type="fixed"/>
        <w:tblLook w:val="04A0" w:firstRow="1" w:lastRow="0" w:firstColumn="1" w:lastColumn="0" w:noHBand="0" w:noVBand="1"/>
      </w:tblPr>
      <w:tblGrid>
        <w:gridCol w:w="3360"/>
        <w:gridCol w:w="2877"/>
        <w:gridCol w:w="1843"/>
        <w:gridCol w:w="1843"/>
        <w:gridCol w:w="849"/>
      </w:tblGrid>
      <w:tr w:rsidR="008E6FCE" w:rsidRPr="00EE7140" w:rsidTr="00EE7140">
        <w:trPr>
          <w:trHeight w:val="555"/>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Brojčana oznaka i naziv</w:t>
            </w:r>
          </w:p>
        </w:tc>
        <w:tc>
          <w:tcPr>
            <w:tcW w:w="1843"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Rebalans za 2025. godinu</w:t>
            </w:r>
          </w:p>
        </w:tc>
        <w:tc>
          <w:tcPr>
            <w:tcW w:w="1843"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Izvršenje 31.12.2025.</w:t>
            </w:r>
          </w:p>
        </w:tc>
        <w:tc>
          <w:tcPr>
            <w:tcW w:w="849"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 xml:space="preserve">Indeks </w:t>
            </w:r>
            <w:r w:rsidRPr="00EE7140">
              <w:rPr>
                <w:rFonts w:ascii="Times New Roman" w:eastAsia="Times New Roman" w:hAnsi="Times New Roman" w:cs="Times New Roman"/>
                <w:b/>
                <w:bCs/>
                <w:color w:val="000000"/>
                <w:sz w:val="20"/>
                <w:szCs w:val="20"/>
                <w:lang w:eastAsia="hr-HR"/>
              </w:rPr>
              <w:br/>
              <w:t>3 / 2</w:t>
            </w:r>
          </w:p>
        </w:tc>
      </w:tr>
      <w:tr w:rsidR="008E6FCE" w:rsidRPr="00EE7140" w:rsidTr="00EE7140">
        <w:trPr>
          <w:trHeight w:val="315"/>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2</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3</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4</w:t>
            </w:r>
          </w:p>
        </w:tc>
      </w:tr>
      <w:tr w:rsidR="008E6FCE" w:rsidRPr="00EE7140" w:rsidTr="00EE7140">
        <w:trPr>
          <w:trHeight w:val="330"/>
        </w:trPr>
        <w:tc>
          <w:tcPr>
            <w:tcW w:w="6237" w:type="dxa"/>
            <w:gridSpan w:val="2"/>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 xml:space="preserve">UKUPNO : </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1.351.306,39</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1.303.180,46</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96,44</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GLAVA    05002</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ŠKOLSTVO</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1.351.306,39</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1.303.180,46</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96,44</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Izvor financiranja   1</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OPĆI PRIHODI I PRIMICI</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24.695,30</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10.347,65</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41,90</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Izvor financiranja   3</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VLASTITI PRIHODI</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0,05</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0,00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0,00</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Izvor financiranja   4</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PRIHODI ZA POSEBNE NAMJENE</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40.218,66</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41.020,31</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101,99</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Izvor financiranja   5</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POMOĆI</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1.284.842,38</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1.251.812,50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97,43</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Izvor financiranja   6</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DONACIJE</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1.550,00</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0,00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0,00</w:t>
            </w:r>
          </w:p>
        </w:tc>
      </w:tr>
      <w:tr w:rsidR="00EE7140"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tcPr>
          <w:p w:rsidR="00EE7140" w:rsidRPr="00EE7140" w:rsidRDefault="00EE7140" w:rsidP="008E6FCE">
            <w:pPr>
              <w:widowControl/>
              <w:autoSpaceDE/>
              <w:autoSpaceDN/>
              <w:rPr>
                <w:rFonts w:ascii="Times New Roman" w:eastAsia="Times New Roman" w:hAnsi="Times New Roman" w:cs="Times New Roman"/>
                <w:b/>
                <w:bCs/>
                <w:color w:val="000000"/>
                <w:sz w:val="20"/>
                <w:szCs w:val="20"/>
                <w:lang w:eastAsia="hr-HR"/>
              </w:rPr>
            </w:pPr>
          </w:p>
        </w:tc>
        <w:tc>
          <w:tcPr>
            <w:tcW w:w="2877" w:type="dxa"/>
            <w:tcBorders>
              <w:top w:val="nil"/>
              <w:left w:val="nil"/>
              <w:bottom w:val="single" w:sz="4" w:space="0" w:color="000000"/>
              <w:right w:val="single" w:sz="4" w:space="0" w:color="000000"/>
            </w:tcBorders>
            <w:shd w:val="clear" w:color="auto" w:fill="auto"/>
            <w:vAlign w:val="center"/>
          </w:tcPr>
          <w:p w:rsidR="00EE7140" w:rsidRPr="00EE7140" w:rsidRDefault="00EE7140" w:rsidP="008E6FCE">
            <w:pPr>
              <w:widowControl/>
              <w:autoSpaceDE/>
              <w:autoSpaceDN/>
              <w:rPr>
                <w:rFonts w:ascii="Times New Roman" w:eastAsia="Times New Roman" w:hAnsi="Times New Roman" w:cs="Times New Roman"/>
                <w:b/>
                <w:bCs/>
                <w:color w:val="000000"/>
                <w:sz w:val="20"/>
                <w:szCs w:val="20"/>
                <w:lang w:eastAsia="hr-HR"/>
              </w:rPr>
            </w:pPr>
          </w:p>
        </w:tc>
        <w:tc>
          <w:tcPr>
            <w:tcW w:w="1843" w:type="dxa"/>
            <w:tcBorders>
              <w:top w:val="nil"/>
              <w:left w:val="nil"/>
              <w:bottom w:val="single" w:sz="4" w:space="0" w:color="000000"/>
              <w:right w:val="single" w:sz="4" w:space="0" w:color="000000"/>
            </w:tcBorders>
            <w:shd w:val="clear" w:color="auto" w:fill="auto"/>
            <w:vAlign w:val="center"/>
          </w:tcPr>
          <w:p w:rsidR="00EE7140" w:rsidRPr="00EE7140" w:rsidRDefault="00EE7140" w:rsidP="008E6FCE">
            <w:pPr>
              <w:widowControl/>
              <w:autoSpaceDE/>
              <w:autoSpaceDN/>
              <w:jc w:val="right"/>
              <w:rPr>
                <w:rFonts w:ascii="Times New Roman" w:eastAsia="Times New Roman" w:hAnsi="Times New Roman" w:cs="Times New Roman"/>
                <w:b/>
                <w:bCs/>
                <w:color w:val="000000"/>
                <w:sz w:val="20"/>
                <w:szCs w:val="20"/>
                <w:lang w:eastAsia="hr-HR"/>
              </w:rPr>
            </w:pPr>
          </w:p>
        </w:tc>
        <w:tc>
          <w:tcPr>
            <w:tcW w:w="1843" w:type="dxa"/>
            <w:tcBorders>
              <w:top w:val="nil"/>
              <w:left w:val="nil"/>
              <w:bottom w:val="single" w:sz="4" w:space="0" w:color="000000"/>
              <w:right w:val="single" w:sz="4" w:space="0" w:color="000000"/>
            </w:tcBorders>
            <w:shd w:val="clear" w:color="auto" w:fill="auto"/>
            <w:vAlign w:val="center"/>
          </w:tcPr>
          <w:p w:rsidR="00EE7140" w:rsidRPr="00EE7140" w:rsidRDefault="00EE7140" w:rsidP="008E6FCE">
            <w:pPr>
              <w:widowControl/>
              <w:autoSpaceDE/>
              <w:autoSpaceDN/>
              <w:jc w:val="right"/>
              <w:rPr>
                <w:rFonts w:ascii="Times New Roman" w:eastAsia="Times New Roman" w:hAnsi="Times New Roman" w:cs="Times New Roman"/>
                <w:b/>
                <w:bCs/>
                <w:color w:val="000000"/>
                <w:sz w:val="20"/>
                <w:szCs w:val="20"/>
                <w:lang w:eastAsia="hr-HR"/>
              </w:rPr>
            </w:pPr>
          </w:p>
        </w:tc>
        <w:tc>
          <w:tcPr>
            <w:tcW w:w="849" w:type="dxa"/>
            <w:tcBorders>
              <w:top w:val="nil"/>
              <w:left w:val="nil"/>
              <w:bottom w:val="single" w:sz="4" w:space="0" w:color="000000"/>
              <w:right w:val="single" w:sz="4" w:space="0" w:color="000000"/>
            </w:tcBorders>
            <w:shd w:val="clear" w:color="auto" w:fill="auto"/>
            <w:vAlign w:val="center"/>
          </w:tcPr>
          <w:p w:rsidR="00EE7140" w:rsidRPr="00EE7140" w:rsidRDefault="00EE7140" w:rsidP="008E6FCE">
            <w:pPr>
              <w:widowControl/>
              <w:autoSpaceDE/>
              <w:autoSpaceDN/>
              <w:jc w:val="right"/>
              <w:rPr>
                <w:rFonts w:ascii="Times New Roman" w:eastAsia="Times New Roman" w:hAnsi="Times New Roman" w:cs="Times New Roman"/>
                <w:b/>
                <w:bCs/>
                <w:color w:val="000000"/>
                <w:sz w:val="20"/>
                <w:szCs w:val="20"/>
                <w:lang w:eastAsia="hr-HR"/>
              </w:rPr>
            </w:pP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PROGRAM    1023</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FINANCIRANJE ŠKOLSTVA IZVAN ŽUPANIJSKOG PRORAČUNA</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1.252.310,05</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1.215.016,59</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97,02</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Aktivnost A1023 01</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VLASTITI PRIHODI-OSNOVNO ŠKOLSTVO</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1.252.310,05</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1.215.016,59</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jc w:val="right"/>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97,02</w:t>
            </w:r>
          </w:p>
        </w:tc>
      </w:tr>
      <w:tr w:rsidR="008E6FCE" w:rsidRPr="00EE7140" w:rsidTr="00EE7140">
        <w:trPr>
          <w:trHeight w:val="510"/>
        </w:trPr>
        <w:tc>
          <w:tcPr>
            <w:tcW w:w="3360"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i/>
                <w:iCs/>
                <w:color w:val="000000"/>
                <w:sz w:val="20"/>
                <w:szCs w:val="20"/>
                <w:lang w:eastAsia="hr-HR"/>
              </w:rPr>
            </w:pPr>
          </w:p>
        </w:tc>
        <w:tc>
          <w:tcPr>
            <w:tcW w:w="2877"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i/>
                <w:iCs/>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8E6FCE">
            <w:pPr>
              <w:widowControl/>
              <w:autoSpaceDE/>
              <w:autoSpaceDN/>
              <w:jc w:val="right"/>
              <w:rPr>
                <w:rFonts w:ascii="Times New Roman" w:eastAsia="Times New Roman" w:hAnsi="Times New Roman" w:cs="Times New Roman"/>
                <w:b/>
                <w:i/>
                <w:iCs/>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8E6FCE">
            <w:pPr>
              <w:widowControl/>
              <w:autoSpaceDE/>
              <w:autoSpaceDN/>
              <w:jc w:val="right"/>
              <w:rPr>
                <w:rFonts w:ascii="Times New Roman" w:eastAsia="Times New Roman" w:hAnsi="Times New Roman" w:cs="Times New Roman"/>
                <w:b/>
                <w:i/>
                <w:iCs/>
                <w:color w:val="000000"/>
                <w:sz w:val="20"/>
                <w:szCs w:val="20"/>
                <w:lang w:eastAsia="hr-HR"/>
              </w:rPr>
            </w:pPr>
          </w:p>
        </w:tc>
        <w:tc>
          <w:tcPr>
            <w:tcW w:w="849" w:type="dxa"/>
            <w:tcBorders>
              <w:top w:val="nil"/>
              <w:left w:val="nil"/>
              <w:bottom w:val="nil"/>
              <w:right w:val="nil"/>
            </w:tcBorders>
            <w:shd w:val="clear" w:color="auto" w:fill="auto"/>
            <w:vAlign w:val="bottom"/>
            <w:hideMark/>
          </w:tcPr>
          <w:p w:rsidR="008E6FCE" w:rsidRPr="00EE7140" w:rsidRDefault="008E6FCE" w:rsidP="008E6FCE">
            <w:pPr>
              <w:widowControl/>
              <w:autoSpaceDE/>
              <w:autoSpaceDN/>
              <w:jc w:val="right"/>
              <w:rPr>
                <w:rFonts w:ascii="Times New Roman" w:eastAsia="Times New Roman" w:hAnsi="Times New Roman" w:cs="Times New Roman"/>
                <w:b/>
                <w:color w:val="000000"/>
                <w:sz w:val="20"/>
                <w:szCs w:val="20"/>
                <w:lang w:eastAsia="hr-HR"/>
              </w:rPr>
            </w:pP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PROGRAM    1052</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JAVNE POTREBE U ODGOJNO-OBRAZOVNOM SUSTAVU VSŽ</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61.302,68</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48.317,79</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78,82</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Tekući projekt T1052 05</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ŠKOLSKA PREHRANA</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35.000,00</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36.368,50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103,91</w:t>
            </w:r>
          </w:p>
        </w:tc>
      </w:tr>
      <w:tr w:rsidR="00EE7140" w:rsidRPr="00EE7140" w:rsidTr="00EE7140">
        <w:trPr>
          <w:trHeight w:val="529"/>
        </w:trPr>
        <w:tc>
          <w:tcPr>
            <w:tcW w:w="3360" w:type="dxa"/>
            <w:tcBorders>
              <w:top w:val="nil"/>
              <w:left w:val="single" w:sz="4" w:space="0" w:color="000000"/>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Aktivnost A1052 09</w:t>
            </w:r>
          </w:p>
        </w:tc>
        <w:tc>
          <w:tcPr>
            <w:tcW w:w="2877"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ŠKOLSKI MEDNI DAN</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20,00</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20,00</w:t>
            </w:r>
          </w:p>
        </w:tc>
        <w:tc>
          <w:tcPr>
            <w:tcW w:w="849" w:type="dxa"/>
            <w:tcBorders>
              <w:top w:val="nil"/>
              <w:left w:val="nil"/>
              <w:bottom w:val="single" w:sz="4" w:space="0" w:color="000000"/>
              <w:right w:val="single" w:sz="4" w:space="0" w:color="000000"/>
            </w:tcBorders>
            <w:shd w:val="clear" w:color="auto" w:fill="auto"/>
            <w:vAlign w:val="center"/>
            <w:hideMark/>
          </w:tcPr>
          <w:p w:rsidR="00EE7140" w:rsidRPr="00EE7140" w:rsidRDefault="00EE7140"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color w:val="000000"/>
                <w:sz w:val="20"/>
                <w:szCs w:val="20"/>
                <w:lang w:eastAsia="hr-HR"/>
              </w:rPr>
              <w:t>100,00</w:t>
            </w:r>
          </w:p>
        </w:tc>
      </w:tr>
      <w:tr w:rsidR="008E6FCE" w:rsidRPr="00EE7140" w:rsidTr="00EE7140">
        <w:trPr>
          <w:trHeight w:val="510"/>
        </w:trPr>
        <w:tc>
          <w:tcPr>
            <w:tcW w:w="3360"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i/>
                <w:iCs/>
                <w:color w:val="000000"/>
                <w:sz w:val="20"/>
                <w:szCs w:val="20"/>
                <w:lang w:eastAsia="hr-HR"/>
              </w:rPr>
            </w:pPr>
          </w:p>
        </w:tc>
        <w:tc>
          <w:tcPr>
            <w:tcW w:w="2877"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i/>
                <w:iCs/>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i/>
                <w:iCs/>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i/>
                <w:iCs/>
                <w:color w:val="000000"/>
                <w:sz w:val="20"/>
                <w:szCs w:val="20"/>
                <w:lang w:eastAsia="hr-HR"/>
              </w:rPr>
            </w:pPr>
          </w:p>
        </w:tc>
        <w:tc>
          <w:tcPr>
            <w:tcW w:w="849"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Tekući projekt T1052 03</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ŠKOLSKA SHEMA VOĆA, POVRĆA I MLIJEKA</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1.181,48</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1.269,34</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107,44</w:t>
            </w:r>
          </w:p>
        </w:tc>
      </w:tr>
      <w:tr w:rsidR="00EE7140" w:rsidRPr="00EE7140" w:rsidTr="00EE7140">
        <w:trPr>
          <w:trHeight w:val="15"/>
        </w:trPr>
        <w:tc>
          <w:tcPr>
            <w:tcW w:w="3360" w:type="dxa"/>
            <w:tcBorders>
              <w:top w:val="nil"/>
              <w:left w:val="single" w:sz="4" w:space="0" w:color="000000"/>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Kapitalni projekt K1052 03</w:t>
            </w:r>
          </w:p>
        </w:tc>
        <w:tc>
          <w:tcPr>
            <w:tcW w:w="2877"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ULAGANJE U ŠKOLSKE OBJEKTE - DVORANA LENIJE I OŠ F.HANAMAN DRENOVCI</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12.347,65</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10.347,65</w:t>
            </w:r>
          </w:p>
        </w:tc>
        <w:tc>
          <w:tcPr>
            <w:tcW w:w="849" w:type="dxa"/>
            <w:tcBorders>
              <w:top w:val="nil"/>
              <w:left w:val="nil"/>
              <w:bottom w:val="single" w:sz="4" w:space="0" w:color="000000"/>
              <w:right w:val="single" w:sz="4" w:space="0" w:color="000000"/>
            </w:tcBorders>
            <w:shd w:val="clear" w:color="auto" w:fill="auto"/>
            <w:vAlign w:val="center"/>
            <w:hideMark/>
          </w:tcPr>
          <w:p w:rsidR="00EE7140" w:rsidRPr="00EE7140" w:rsidRDefault="00EE7140"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color w:val="000000"/>
                <w:sz w:val="20"/>
                <w:szCs w:val="20"/>
                <w:lang w:eastAsia="hr-HR"/>
              </w:rPr>
              <w:t>83,80</w:t>
            </w:r>
          </w:p>
        </w:tc>
      </w:tr>
      <w:tr w:rsidR="008E6FCE" w:rsidRPr="00EE7140" w:rsidTr="00EE7140">
        <w:trPr>
          <w:trHeight w:val="510"/>
        </w:trPr>
        <w:tc>
          <w:tcPr>
            <w:tcW w:w="3360"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p>
        </w:tc>
        <w:tc>
          <w:tcPr>
            <w:tcW w:w="2877"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c>
          <w:tcPr>
            <w:tcW w:w="849"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Tekući projekt T1052 06</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PREDŠKOLSKI ODGOJ</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194,40</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100,80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51,85</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Tekući projekt T1052 07</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HIGIJENSKE POTREPŠTINE (PROJEKT MROSP-A)</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211,50</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211,50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100,00</w:t>
            </w:r>
          </w:p>
        </w:tc>
      </w:tr>
      <w:tr w:rsidR="00EE7140" w:rsidRPr="00EE7140" w:rsidTr="00EE7140">
        <w:trPr>
          <w:trHeight w:val="15"/>
        </w:trPr>
        <w:tc>
          <w:tcPr>
            <w:tcW w:w="3360" w:type="dxa"/>
            <w:tcBorders>
              <w:top w:val="nil"/>
              <w:left w:val="single" w:sz="4" w:space="0" w:color="000000"/>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Aktivnost A1052 04</w:t>
            </w:r>
          </w:p>
        </w:tc>
        <w:tc>
          <w:tcPr>
            <w:tcW w:w="2877"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TEKUĆE POMOĆI ZA POBOLJŠAVANJE UVJETA RADA OŠ I SŠ VSŽ</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12.347,65</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0,00</w:t>
            </w:r>
          </w:p>
        </w:tc>
        <w:tc>
          <w:tcPr>
            <w:tcW w:w="849" w:type="dxa"/>
            <w:tcBorders>
              <w:top w:val="nil"/>
              <w:left w:val="nil"/>
              <w:bottom w:val="single" w:sz="4" w:space="0" w:color="000000"/>
              <w:right w:val="single" w:sz="4" w:space="0" w:color="000000"/>
            </w:tcBorders>
            <w:shd w:val="clear" w:color="auto" w:fill="auto"/>
            <w:vAlign w:val="center"/>
            <w:hideMark/>
          </w:tcPr>
          <w:p w:rsidR="00EE7140" w:rsidRPr="00EE7140" w:rsidRDefault="00EE7140"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color w:val="000000"/>
                <w:sz w:val="20"/>
                <w:szCs w:val="20"/>
                <w:lang w:eastAsia="hr-HR"/>
              </w:rPr>
              <w:t>0,00</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lastRenderedPageBreak/>
              <w:t>PROGRAM    1054</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 xml:space="preserve">FINANCIRANJE OŠ PREMA MINIMALNOM STANDARDU </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37.693,66</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39.846,08</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105,71</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Aktivnost A01</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FINANCIJSKI I MATERIJALNI RASHODI OŠ (STVARNI TROŠKOVI)</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19.228,66</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21.408,20</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111,33</w:t>
            </w:r>
          </w:p>
        </w:tc>
      </w:tr>
      <w:tr w:rsidR="00EE7140" w:rsidRPr="00EE7140" w:rsidTr="00EE7140">
        <w:trPr>
          <w:trHeight w:val="15"/>
        </w:trPr>
        <w:tc>
          <w:tcPr>
            <w:tcW w:w="3360" w:type="dxa"/>
            <w:tcBorders>
              <w:top w:val="nil"/>
              <w:left w:val="single" w:sz="4" w:space="0" w:color="000000"/>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Aktivnost A02</w:t>
            </w:r>
          </w:p>
        </w:tc>
        <w:tc>
          <w:tcPr>
            <w:tcW w:w="2877"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OPĆI TROŠKOVI OŠ (MATERIJALNI TROŠKOVI)</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14.965,00</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15.520,26</w:t>
            </w:r>
          </w:p>
        </w:tc>
        <w:tc>
          <w:tcPr>
            <w:tcW w:w="849" w:type="dxa"/>
            <w:tcBorders>
              <w:top w:val="nil"/>
              <w:left w:val="nil"/>
              <w:bottom w:val="single" w:sz="4" w:space="0" w:color="000000"/>
              <w:right w:val="single" w:sz="4" w:space="0" w:color="000000"/>
            </w:tcBorders>
            <w:shd w:val="clear" w:color="auto" w:fill="auto"/>
            <w:vAlign w:val="center"/>
            <w:hideMark/>
          </w:tcPr>
          <w:p w:rsidR="00EE7140" w:rsidRPr="00EE7140" w:rsidRDefault="00EE7140"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color w:val="000000"/>
                <w:sz w:val="20"/>
                <w:szCs w:val="20"/>
                <w:lang w:eastAsia="hr-HR"/>
              </w:rPr>
              <w:t>103,71</w:t>
            </w:r>
          </w:p>
        </w:tc>
      </w:tr>
      <w:tr w:rsidR="008E6FCE" w:rsidRPr="00EE7140" w:rsidTr="00EE7140">
        <w:trPr>
          <w:trHeight w:val="510"/>
        </w:trPr>
        <w:tc>
          <w:tcPr>
            <w:tcW w:w="3360"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p>
        </w:tc>
        <w:tc>
          <w:tcPr>
            <w:tcW w:w="2877" w:type="dxa"/>
            <w:tcBorders>
              <w:top w:val="nil"/>
              <w:left w:val="nil"/>
              <w:bottom w:val="nil"/>
              <w:right w:val="nil"/>
            </w:tcBorders>
            <w:shd w:val="clear" w:color="auto" w:fill="auto"/>
            <w:vAlign w:val="bottom"/>
            <w:hideMark/>
          </w:tcPr>
          <w:p w:rsidR="008E6FCE" w:rsidRPr="00EE7140" w:rsidRDefault="008E6FCE" w:rsidP="008E6FCE">
            <w:pPr>
              <w:widowControl/>
              <w:autoSpaceDE/>
              <w:autoSpaceDN/>
              <w:rPr>
                <w:rFonts w:ascii="Times New Roman" w:eastAsia="Times New Roman" w:hAnsi="Times New Roman" w:cs="Times New Roman"/>
                <w:b/>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c>
          <w:tcPr>
            <w:tcW w:w="1843"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c>
          <w:tcPr>
            <w:tcW w:w="849" w:type="dxa"/>
            <w:tcBorders>
              <w:top w:val="nil"/>
              <w:left w:val="nil"/>
              <w:bottom w:val="nil"/>
              <w:right w:val="nil"/>
            </w:tcBorders>
            <w:shd w:val="clear" w:color="auto" w:fill="auto"/>
            <w:vAlign w:val="bottom"/>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p>
        </w:tc>
      </w:tr>
      <w:tr w:rsidR="00EE7140" w:rsidRPr="00EE7140" w:rsidTr="00EE7140">
        <w:trPr>
          <w:trHeight w:val="15"/>
        </w:trPr>
        <w:tc>
          <w:tcPr>
            <w:tcW w:w="3360" w:type="dxa"/>
            <w:tcBorders>
              <w:top w:val="nil"/>
              <w:left w:val="single" w:sz="4" w:space="0" w:color="000000"/>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Kapitalni projekt K01</w:t>
            </w:r>
          </w:p>
        </w:tc>
        <w:tc>
          <w:tcPr>
            <w:tcW w:w="2877"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8E6FCE">
            <w:pPr>
              <w:widowControl/>
              <w:autoSpaceDE/>
              <w:autoSpaceDN/>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IZGRADNJA, REKONSTRUKCIJA, ADAPTACIJA I OPREMANJE OBJEKATA OŠ</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1000,00</w:t>
            </w:r>
          </w:p>
        </w:tc>
        <w:tc>
          <w:tcPr>
            <w:tcW w:w="1843" w:type="dxa"/>
            <w:tcBorders>
              <w:top w:val="nil"/>
              <w:left w:val="nil"/>
              <w:bottom w:val="single" w:sz="4" w:space="0" w:color="000000"/>
              <w:right w:val="single" w:sz="4" w:space="0" w:color="000000"/>
            </w:tcBorders>
            <w:shd w:val="clear" w:color="auto" w:fill="auto"/>
            <w:noWrap/>
            <w:vAlign w:val="center"/>
            <w:hideMark/>
          </w:tcPr>
          <w:p w:rsidR="00EE7140" w:rsidRPr="00EE7140" w:rsidRDefault="00EE7140" w:rsidP="00EE7140">
            <w:pPr>
              <w:widowControl/>
              <w:autoSpaceDE/>
              <w:autoSpaceDN/>
              <w:jc w:val="center"/>
              <w:rPr>
                <w:rFonts w:ascii="Times New Roman" w:eastAsia="Times New Roman" w:hAnsi="Times New Roman" w:cs="Times New Roman"/>
                <w:b/>
                <w:sz w:val="20"/>
                <w:szCs w:val="20"/>
                <w:lang w:eastAsia="hr-HR"/>
              </w:rPr>
            </w:pPr>
            <w:r w:rsidRPr="00EE7140">
              <w:rPr>
                <w:rFonts w:ascii="Times New Roman" w:eastAsia="Times New Roman" w:hAnsi="Times New Roman" w:cs="Times New Roman"/>
                <w:b/>
                <w:bCs/>
                <w:color w:val="000000"/>
                <w:sz w:val="20"/>
                <w:szCs w:val="20"/>
                <w:lang w:eastAsia="hr-HR"/>
              </w:rPr>
              <w:t>398,84</w:t>
            </w:r>
          </w:p>
        </w:tc>
        <w:tc>
          <w:tcPr>
            <w:tcW w:w="849" w:type="dxa"/>
            <w:tcBorders>
              <w:top w:val="nil"/>
              <w:left w:val="nil"/>
              <w:bottom w:val="single" w:sz="4" w:space="0" w:color="000000"/>
              <w:right w:val="single" w:sz="4" w:space="0" w:color="000000"/>
            </w:tcBorders>
            <w:shd w:val="clear" w:color="auto" w:fill="auto"/>
            <w:vAlign w:val="center"/>
            <w:hideMark/>
          </w:tcPr>
          <w:p w:rsidR="00EE7140" w:rsidRPr="00EE7140" w:rsidRDefault="00EE7140" w:rsidP="00EE7140">
            <w:pPr>
              <w:widowControl/>
              <w:autoSpaceDE/>
              <w:autoSpaceDN/>
              <w:jc w:val="center"/>
              <w:rPr>
                <w:rFonts w:ascii="Times New Roman" w:eastAsia="Times New Roman" w:hAnsi="Times New Roman" w:cs="Times New Roman"/>
                <w:b/>
                <w:bCs/>
                <w:color w:val="000000"/>
                <w:sz w:val="20"/>
                <w:szCs w:val="20"/>
                <w:lang w:eastAsia="hr-HR"/>
              </w:rPr>
            </w:pPr>
            <w:r w:rsidRPr="00EE7140">
              <w:rPr>
                <w:rFonts w:ascii="Times New Roman" w:eastAsia="Times New Roman" w:hAnsi="Times New Roman" w:cs="Times New Roman"/>
                <w:b/>
                <w:bCs/>
                <w:color w:val="000000"/>
                <w:sz w:val="20"/>
                <w:szCs w:val="20"/>
                <w:lang w:eastAsia="hr-HR"/>
              </w:rPr>
              <w:t>39,88</w:t>
            </w:r>
          </w:p>
        </w:tc>
      </w:tr>
      <w:tr w:rsidR="008E6FCE" w:rsidRPr="00EE7140" w:rsidTr="00EE7140">
        <w:trPr>
          <w:trHeight w:val="510"/>
        </w:trPr>
        <w:tc>
          <w:tcPr>
            <w:tcW w:w="3360" w:type="dxa"/>
            <w:tcBorders>
              <w:top w:val="nil"/>
              <w:left w:val="single" w:sz="4" w:space="0" w:color="000000"/>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i/>
                <w:iCs/>
                <w:color w:val="000000"/>
                <w:sz w:val="20"/>
                <w:szCs w:val="20"/>
                <w:lang w:eastAsia="hr-HR"/>
              </w:rPr>
            </w:pPr>
            <w:r w:rsidRPr="00EE7140">
              <w:rPr>
                <w:rFonts w:ascii="Times New Roman" w:eastAsia="Times New Roman" w:hAnsi="Times New Roman" w:cs="Times New Roman"/>
                <w:b/>
                <w:bCs/>
                <w:color w:val="000000"/>
                <w:sz w:val="20"/>
                <w:szCs w:val="20"/>
                <w:lang w:eastAsia="hr-HR"/>
              </w:rPr>
              <w:t>Kapitalni projekt K02</w:t>
            </w:r>
          </w:p>
        </w:tc>
        <w:tc>
          <w:tcPr>
            <w:tcW w:w="2877"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8E6FCE">
            <w:pPr>
              <w:widowControl/>
              <w:autoSpaceDE/>
              <w:autoSpaceDN/>
              <w:rPr>
                <w:rFonts w:ascii="Times New Roman" w:eastAsia="Times New Roman" w:hAnsi="Times New Roman" w:cs="Times New Roman"/>
                <w:b/>
                <w:i/>
                <w:iCs/>
                <w:color w:val="000000"/>
                <w:sz w:val="20"/>
                <w:szCs w:val="20"/>
                <w:lang w:eastAsia="hr-HR"/>
              </w:rPr>
            </w:pPr>
            <w:r w:rsidRPr="00EE7140">
              <w:rPr>
                <w:rFonts w:ascii="Times New Roman" w:eastAsia="Times New Roman" w:hAnsi="Times New Roman" w:cs="Times New Roman"/>
                <w:b/>
                <w:bCs/>
                <w:color w:val="000000"/>
                <w:sz w:val="20"/>
                <w:szCs w:val="20"/>
                <w:lang w:eastAsia="hr-HR"/>
              </w:rPr>
              <w:t>TEKUĆE, HITNO I PLANSKO ODRŽAVANJE OBJEKATA I OPREME OŠ</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i/>
                <w:iCs/>
                <w:color w:val="000000"/>
                <w:sz w:val="20"/>
                <w:szCs w:val="20"/>
                <w:lang w:eastAsia="hr-HR"/>
              </w:rPr>
            </w:pPr>
            <w:r w:rsidRPr="00EE7140">
              <w:rPr>
                <w:rFonts w:ascii="Times New Roman" w:eastAsia="Times New Roman" w:hAnsi="Times New Roman" w:cs="Times New Roman"/>
                <w:b/>
                <w:bCs/>
                <w:color w:val="000000"/>
                <w:sz w:val="20"/>
                <w:szCs w:val="20"/>
                <w:lang w:eastAsia="hr-HR"/>
              </w:rPr>
              <w:t>2.500,00</w:t>
            </w:r>
          </w:p>
        </w:tc>
        <w:tc>
          <w:tcPr>
            <w:tcW w:w="1843"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i/>
                <w:iCs/>
                <w:color w:val="000000"/>
                <w:sz w:val="20"/>
                <w:szCs w:val="20"/>
                <w:lang w:eastAsia="hr-HR"/>
              </w:rPr>
            </w:pPr>
            <w:r w:rsidRPr="00EE7140">
              <w:rPr>
                <w:rFonts w:ascii="Times New Roman" w:eastAsia="Times New Roman" w:hAnsi="Times New Roman" w:cs="Times New Roman"/>
                <w:b/>
                <w:bCs/>
                <w:color w:val="000000"/>
                <w:sz w:val="20"/>
                <w:szCs w:val="20"/>
                <w:lang w:eastAsia="hr-HR"/>
              </w:rPr>
              <w:t>2.518,78</w:t>
            </w:r>
          </w:p>
        </w:tc>
        <w:tc>
          <w:tcPr>
            <w:tcW w:w="849" w:type="dxa"/>
            <w:tcBorders>
              <w:top w:val="nil"/>
              <w:left w:val="nil"/>
              <w:bottom w:val="single" w:sz="4" w:space="0" w:color="000000"/>
              <w:right w:val="single" w:sz="4" w:space="0" w:color="000000"/>
            </w:tcBorders>
            <w:shd w:val="clear" w:color="auto" w:fill="auto"/>
            <w:vAlign w:val="center"/>
            <w:hideMark/>
          </w:tcPr>
          <w:p w:rsidR="008E6FCE" w:rsidRPr="00EE7140" w:rsidRDefault="008E6FCE" w:rsidP="00EE7140">
            <w:pPr>
              <w:widowControl/>
              <w:autoSpaceDE/>
              <w:autoSpaceDN/>
              <w:jc w:val="center"/>
              <w:rPr>
                <w:rFonts w:ascii="Times New Roman" w:eastAsia="Times New Roman" w:hAnsi="Times New Roman" w:cs="Times New Roman"/>
                <w:b/>
                <w:color w:val="000000"/>
                <w:sz w:val="20"/>
                <w:szCs w:val="20"/>
                <w:lang w:eastAsia="hr-HR"/>
              </w:rPr>
            </w:pPr>
            <w:r w:rsidRPr="00EE7140">
              <w:rPr>
                <w:rFonts w:ascii="Times New Roman" w:eastAsia="Times New Roman" w:hAnsi="Times New Roman" w:cs="Times New Roman"/>
                <w:b/>
                <w:bCs/>
                <w:color w:val="000000"/>
                <w:sz w:val="20"/>
                <w:szCs w:val="20"/>
                <w:lang w:eastAsia="hr-HR"/>
              </w:rPr>
              <w:t>100,75</w:t>
            </w:r>
          </w:p>
        </w:tc>
      </w:tr>
    </w:tbl>
    <w:p w:rsidR="008E6FCE" w:rsidRPr="008E6FCE" w:rsidRDefault="008E6FCE" w:rsidP="008E6FCE">
      <w:pPr>
        <w:tabs>
          <w:tab w:val="left" w:pos="2508"/>
        </w:tabs>
        <w:spacing w:line="262" w:lineRule="exact"/>
        <w:rPr>
          <w:b/>
          <w:sz w:val="24"/>
        </w:rPr>
        <w:sectPr w:rsidR="008E6FCE" w:rsidRPr="008E6FCE">
          <w:pgSz w:w="11910" w:h="16840"/>
          <w:pgMar w:top="980" w:right="440" w:bottom="1180" w:left="1260" w:header="0" w:footer="920" w:gutter="0"/>
          <w:cols w:space="720"/>
        </w:sectPr>
      </w:pPr>
    </w:p>
    <w:p w:rsidR="00646162" w:rsidRDefault="008767D2" w:rsidP="00861ADB">
      <w:pPr>
        <w:spacing w:line="360" w:lineRule="auto"/>
        <w:rPr>
          <w:rFonts w:ascii="Times New Roman" w:hAnsi="Times New Roman" w:cs="Times New Roman"/>
          <w:b/>
          <w:sz w:val="28"/>
          <w:szCs w:val="28"/>
        </w:rPr>
      </w:pPr>
      <w:r w:rsidRPr="007630EB">
        <w:rPr>
          <w:rFonts w:ascii="Times New Roman" w:hAnsi="Times New Roman" w:cs="Times New Roman"/>
          <w:b/>
          <w:sz w:val="28"/>
          <w:szCs w:val="28"/>
        </w:rPr>
        <w:lastRenderedPageBreak/>
        <w:t>Obrazloženje</w:t>
      </w:r>
      <w:r w:rsidR="00861ADB">
        <w:rPr>
          <w:rFonts w:ascii="Times New Roman" w:hAnsi="Times New Roman" w:cs="Times New Roman"/>
          <w:b/>
          <w:sz w:val="28"/>
          <w:szCs w:val="28"/>
        </w:rPr>
        <w:t xml:space="preserve"> prihodi</w:t>
      </w:r>
    </w:p>
    <w:p w:rsidR="00861ADB" w:rsidRPr="00861ADB" w:rsidRDefault="00861ADB" w:rsidP="00861ADB">
      <w:pPr>
        <w:spacing w:line="360" w:lineRule="auto"/>
        <w:rPr>
          <w:rFonts w:ascii="Times New Roman" w:hAnsi="Times New Roman" w:cs="Times New Roman"/>
          <w:b/>
          <w:sz w:val="28"/>
          <w:szCs w:val="28"/>
        </w:rPr>
      </w:pPr>
    </w:p>
    <w:p w:rsidR="007D6FE8" w:rsidRPr="007D6FE8" w:rsidRDefault="007D2DC1" w:rsidP="00AF0D2C">
      <w:pPr>
        <w:pStyle w:val="Tijeloteksta"/>
        <w:spacing w:before="9" w:line="360" w:lineRule="auto"/>
        <w:jc w:val="both"/>
        <w:rPr>
          <w:rFonts w:ascii="Times New Roman" w:hAnsi="Times New Roman" w:cs="Times New Roman"/>
        </w:rPr>
      </w:pPr>
      <w:r w:rsidRPr="007D6FE8">
        <w:rPr>
          <w:rFonts w:ascii="Times New Roman" w:hAnsi="Times New Roman" w:cs="Times New Roman"/>
        </w:rPr>
        <w:t xml:space="preserve">Ukupno ostvareni prihodi Osnovne škole Franjo </w:t>
      </w:r>
      <w:proofErr w:type="spellStart"/>
      <w:r w:rsidRPr="007D6FE8">
        <w:rPr>
          <w:rFonts w:ascii="Times New Roman" w:hAnsi="Times New Roman" w:cs="Times New Roman"/>
        </w:rPr>
        <w:t>Hanaman</w:t>
      </w:r>
      <w:proofErr w:type="spellEnd"/>
      <w:r w:rsidRPr="007D6FE8">
        <w:rPr>
          <w:rFonts w:ascii="Times New Roman" w:hAnsi="Times New Roman" w:cs="Times New Roman"/>
        </w:rPr>
        <w:t xml:space="preserve"> </w:t>
      </w:r>
      <w:proofErr w:type="spellStart"/>
      <w:r w:rsidRPr="007D6FE8">
        <w:rPr>
          <w:rFonts w:ascii="Times New Roman" w:hAnsi="Times New Roman" w:cs="Times New Roman"/>
        </w:rPr>
        <w:t>Drenovci</w:t>
      </w:r>
      <w:proofErr w:type="spellEnd"/>
      <w:r w:rsidRPr="007D6FE8">
        <w:rPr>
          <w:rFonts w:ascii="Times New Roman" w:hAnsi="Times New Roman" w:cs="Times New Roman"/>
        </w:rPr>
        <w:t xml:space="preserve"> z</w:t>
      </w:r>
      <w:r w:rsidR="00687A6D">
        <w:rPr>
          <w:rFonts w:ascii="Times New Roman" w:hAnsi="Times New Roman" w:cs="Times New Roman"/>
        </w:rPr>
        <w:t>a razdoblje od 1. siječnja do 31. prosinca</w:t>
      </w:r>
      <w:r w:rsidRPr="007D6FE8">
        <w:rPr>
          <w:rFonts w:ascii="Times New Roman" w:hAnsi="Times New Roman" w:cs="Times New Roman"/>
        </w:rPr>
        <w:t xml:space="preserve"> 2025. godine iznose </w:t>
      </w:r>
      <w:r w:rsidR="00687A6D">
        <w:rPr>
          <w:rStyle w:val="Naglaeno"/>
          <w:rFonts w:ascii="Times New Roman" w:hAnsi="Times New Roman" w:cs="Times New Roman"/>
          <w:b w:val="0"/>
        </w:rPr>
        <w:t>1.172.734,39</w:t>
      </w:r>
      <w:r w:rsidRPr="007D6FE8">
        <w:rPr>
          <w:rStyle w:val="Naglaeno"/>
          <w:rFonts w:ascii="Times New Roman" w:hAnsi="Times New Roman" w:cs="Times New Roman"/>
          <w:b w:val="0"/>
        </w:rPr>
        <w:t xml:space="preserve"> eura</w:t>
      </w:r>
      <w:r w:rsidRPr="007D6FE8">
        <w:rPr>
          <w:rFonts w:ascii="Times New Roman" w:hAnsi="Times New Roman" w:cs="Times New Roman"/>
          <w:b/>
        </w:rPr>
        <w:t>,</w:t>
      </w:r>
      <w:r w:rsidRPr="007D6FE8">
        <w:rPr>
          <w:rFonts w:ascii="Times New Roman" w:hAnsi="Times New Roman" w:cs="Times New Roman"/>
        </w:rPr>
        <w:t xml:space="preserve"> što je </w:t>
      </w:r>
      <w:r w:rsidR="00687A6D">
        <w:rPr>
          <w:rStyle w:val="Naglaeno"/>
          <w:rFonts w:ascii="Times New Roman" w:hAnsi="Times New Roman" w:cs="Times New Roman"/>
          <w:b w:val="0"/>
        </w:rPr>
        <w:t>82,15</w:t>
      </w:r>
      <w:r w:rsidRPr="007D6FE8">
        <w:rPr>
          <w:rStyle w:val="Naglaeno"/>
          <w:rFonts w:ascii="Times New Roman" w:hAnsi="Times New Roman" w:cs="Times New Roman"/>
          <w:b w:val="0"/>
        </w:rPr>
        <w:t xml:space="preserve"> %</w:t>
      </w:r>
      <w:r w:rsidRPr="007D6FE8">
        <w:rPr>
          <w:rFonts w:ascii="Times New Roman" w:hAnsi="Times New Roman" w:cs="Times New Roman"/>
        </w:rPr>
        <w:t xml:space="preserve"> prihoda ostvarenih u istom razdobl</w:t>
      </w:r>
      <w:r w:rsidR="00687A6D">
        <w:rPr>
          <w:rFonts w:ascii="Times New Roman" w:hAnsi="Times New Roman" w:cs="Times New Roman"/>
        </w:rPr>
        <w:t xml:space="preserve">ju prethodne godine (1.427.487,45 </w:t>
      </w:r>
      <w:r w:rsidRPr="007D6FE8">
        <w:rPr>
          <w:rFonts w:ascii="Times New Roman" w:hAnsi="Times New Roman" w:cs="Times New Roman"/>
        </w:rPr>
        <w:t xml:space="preserve">eura), odnosno </w:t>
      </w:r>
      <w:r w:rsidR="00687A6D">
        <w:rPr>
          <w:rStyle w:val="Naglaeno"/>
          <w:rFonts w:ascii="Times New Roman" w:hAnsi="Times New Roman" w:cs="Times New Roman"/>
          <w:b w:val="0"/>
        </w:rPr>
        <w:t>91,52</w:t>
      </w:r>
      <w:r w:rsidRPr="007D6FE8">
        <w:rPr>
          <w:rStyle w:val="Naglaeno"/>
          <w:rFonts w:ascii="Times New Roman" w:hAnsi="Times New Roman" w:cs="Times New Roman"/>
          <w:b w:val="0"/>
        </w:rPr>
        <w:t xml:space="preserve"> %</w:t>
      </w:r>
      <w:r w:rsidRPr="007D6FE8">
        <w:rPr>
          <w:rFonts w:ascii="Times New Roman" w:hAnsi="Times New Roman" w:cs="Times New Roman"/>
        </w:rPr>
        <w:t xml:space="preserve"> u odnosu na planirani godišnji iznos za 2025. godinu (1.</w:t>
      </w:r>
      <w:r w:rsidR="00687A6D">
        <w:rPr>
          <w:rFonts w:ascii="Times New Roman" w:hAnsi="Times New Roman" w:cs="Times New Roman"/>
        </w:rPr>
        <w:t>281.376,23</w:t>
      </w:r>
      <w:r w:rsidRPr="007D6FE8">
        <w:rPr>
          <w:rFonts w:ascii="Times New Roman" w:hAnsi="Times New Roman" w:cs="Times New Roman"/>
        </w:rPr>
        <w:t xml:space="preserve"> eura). Pad u odnosu na prethodnu godinu rezultat je prvenstveno izostanka određenih vrsta pomoći</w:t>
      </w:r>
      <w:r w:rsidR="007D6FE8" w:rsidRPr="007D6FE8">
        <w:rPr>
          <w:rFonts w:ascii="Times New Roman" w:hAnsi="Times New Roman" w:cs="Times New Roman"/>
        </w:rPr>
        <w:t xml:space="preserve"> odnosno u 2024. godini je završen STEM projekt.</w:t>
      </w:r>
    </w:p>
    <w:p w:rsidR="007D6FE8" w:rsidRDefault="007D6FE8" w:rsidP="00AF0D2C">
      <w:pPr>
        <w:pStyle w:val="Tijeloteksta"/>
        <w:spacing w:before="9" w:line="360" w:lineRule="auto"/>
        <w:jc w:val="both"/>
        <w:rPr>
          <w:rFonts w:ascii="Times New Roman" w:eastAsia="Times New Roman" w:hAnsi="Times New Roman" w:cs="Times New Roman"/>
          <w:bCs/>
          <w:lang w:eastAsia="hr-HR"/>
        </w:rPr>
      </w:pPr>
    </w:p>
    <w:p w:rsidR="007D6FE8" w:rsidRPr="007D6FE8" w:rsidRDefault="007D6FE8" w:rsidP="00AF0D2C">
      <w:pPr>
        <w:pStyle w:val="Tijeloteksta"/>
        <w:spacing w:before="9" w:line="360" w:lineRule="auto"/>
        <w:jc w:val="both"/>
        <w:rPr>
          <w:rFonts w:ascii="Times New Roman" w:hAnsi="Times New Roman" w:cs="Times New Roman"/>
          <w:b/>
        </w:rPr>
      </w:pPr>
      <w:r w:rsidRPr="007D6FE8">
        <w:rPr>
          <w:rFonts w:ascii="Times New Roman" w:eastAsia="Times New Roman" w:hAnsi="Times New Roman" w:cs="Times New Roman"/>
          <w:b/>
          <w:bCs/>
          <w:lang w:eastAsia="hr-HR"/>
        </w:rPr>
        <w:t xml:space="preserve">Skupina 636 </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sz w:val="24"/>
          <w:szCs w:val="24"/>
          <w:lang w:eastAsia="hr-HR"/>
        </w:rPr>
        <w:t xml:space="preserve">Na ovoj skupini evidentirani su </w:t>
      </w:r>
      <w:r w:rsidRPr="007D6FE8">
        <w:rPr>
          <w:rFonts w:ascii="Times New Roman" w:eastAsia="Times New Roman" w:hAnsi="Times New Roman" w:cs="Times New Roman"/>
          <w:bCs/>
          <w:sz w:val="24"/>
          <w:szCs w:val="24"/>
          <w:lang w:eastAsia="hr-HR"/>
        </w:rPr>
        <w:t>najznačajniji prihodi</w:t>
      </w:r>
      <w:r w:rsidRPr="007D6FE8">
        <w:rPr>
          <w:rFonts w:ascii="Times New Roman" w:eastAsia="Times New Roman" w:hAnsi="Times New Roman" w:cs="Times New Roman"/>
          <w:sz w:val="24"/>
          <w:szCs w:val="24"/>
          <w:lang w:eastAsia="hr-HR"/>
        </w:rPr>
        <w:t xml:space="preserve">, u ukupnom iznosu od </w:t>
      </w:r>
      <w:r w:rsidR="00687A6D">
        <w:rPr>
          <w:rFonts w:ascii="Times New Roman" w:eastAsia="Times New Roman" w:hAnsi="Times New Roman" w:cs="Times New Roman"/>
          <w:bCs/>
          <w:sz w:val="24"/>
          <w:szCs w:val="24"/>
          <w:lang w:eastAsia="hr-HR"/>
        </w:rPr>
        <w:t>1.106.967,27</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što čini </w:t>
      </w:r>
      <w:r w:rsidR="00687A6D">
        <w:rPr>
          <w:rFonts w:ascii="Times New Roman" w:eastAsia="Times New Roman" w:hAnsi="Times New Roman" w:cs="Times New Roman"/>
          <w:bCs/>
          <w:sz w:val="24"/>
          <w:szCs w:val="24"/>
          <w:lang w:eastAsia="hr-HR"/>
        </w:rPr>
        <w:t>91,1</w:t>
      </w:r>
      <w:r w:rsidRPr="007D6FE8">
        <w:rPr>
          <w:rFonts w:ascii="Times New Roman" w:eastAsia="Times New Roman" w:hAnsi="Times New Roman" w:cs="Times New Roman"/>
          <w:bCs/>
          <w:sz w:val="24"/>
          <w:szCs w:val="24"/>
          <w:lang w:eastAsia="hr-HR"/>
        </w:rPr>
        <w:t>2 % ukupnih prihoda</w:t>
      </w:r>
      <w:r w:rsidRPr="007D6FE8">
        <w:rPr>
          <w:rFonts w:ascii="Times New Roman" w:eastAsia="Times New Roman" w:hAnsi="Times New Roman" w:cs="Times New Roman"/>
          <w:sz w:val="24"/>
          <w:szCs w:val="24"/>
          <w:lang w:eastAsia="hr-HR"/>
        </w:rPr>
        <w:t xml:space="preserve"> škole za </w:t>
      </w:r>
      <w:r w:rsidR="00687A6D">
        <w:rPr>
          <w:rFonts w:ascii="Times New Roman" w:eastAsia="Times New Roman" w:hAnsi="Times New Roman" w:cs="Times New Roman"/>
          <w:sz w:val="24"/>
          <w:szCs w:val="24"/>
          <w:lang w:eastAsia="hr-HR"/>
        </w:rPr>
        <w:t>2025. godinu</w:t>
      </w:r>
      <w:r w:rsidRPr="007D6FE8">
        <w:rPr>
          <w:rFonts w:ascii="Times New Roman" w:eastAsia="Times New Roman" w:hAnsi="Times New Roman" w:cs="Times New Roman"/>
          <w:sz w:val="24"/>
          <w:szCs w:val="24"/>
          <w:lang w:eastAsia="hr-HR"/>
        </w:rPr>
        <w:t>. U odnosu na isto razdoblje prethodne godine (</w:t>
      </w:r>
      <w:r w:rsidR="00687A6D">
        <w:rPr>
          <w:rFonts w:ascii="Times New Roman" w:eastAsia="Times New Roman" w:hAnsi="Times New Roman" w:cs="Times New Roman"/>
          <w:sz w:val="24"/>
          <w:szCs w:val="24"/>
          <w:lang w:eastAsia="hr-HR"/>
        </w:rPr>
        <w:t>1.167.</w:t>
      </w:r>
      <w:r w:rsidRPr="007D6FE8">
        <w:rPr>
          <w:rFonts w:ascii="Times New Roman" w:eastAsia="Times New Roman" w:hAnsi="Times New Roman" w:cs="Times New Roman"/>
          <w:sz w:val="24"/>
          <w:szCs w:val="24"/>
          <w:lang w:eastAsia="hr-HR"/>
        </w:rPr>
        <w:t xml:space="preserve"> </w:t>
      </w:r>
      <w:r w:rsidR="001E0854">
        <w:rPr>
          <w:rFonts w:ascii="Times New Roman" w:eastAsia="Times New Roman" w:hAnsi="Times New Roman" w:cs="Times New Roman"/>
          <w:sz w:val="24"/>
          <w:szCs w:val="24"/>
          <w:lang w:eastAsia="hr-HR"/>
        </w:rPr>
        <w:t xml:space="preserve">077,53 eura) </w:t>
      </w:r>
      <w:r w:rsidRPr="007D6FE8">
        <w:rPr>
          <w:rFonts w:ascii="Times New Roman" w:eastAsia="Times New Roman" w:hAnsi="Times New Roman" w:cs="Times New Roman"/>
          <w:sz w:val="24"/>
          <w:szCs w:val="24"/>
          <w:lang w:eastAsia="hr-HR"/>
        </w:rPr>
        <w:t xml:space="preserve">bilježi se </w:t>
      </w:r>
      <w:r w:rsidR="001E0854">
        <w:rPr>
          <w:rFonts w:ascii="Times New Roman" w:eastAsia="Times New Roman" w:hAnsi="Times New Roman" w:cs="Times New Roman"/>
          <w:bCs/>
          <w:sz w:val="24"/>
          <w:szCs w:val="24"/>
          <w:lang w:eastAsia="hr-HR"/>
        </w:rPr>
        <w:t xml:space="preserve">pad od 3,73 % zbog izostanka kapitalnih ulaganja. </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b/>
          <w:sz w:val="24"/>
          <w:szCs w:val="24"/>
          <w:lang w:eastAsia="hr-HR"/>
        </w:rPr>
      </w:pPr>
      <w:r w:rsidRPr="007D6FE8">
        <w:rPr>
          <w:rFonts w:ascii="Times New Roman" w:eastAsia="Times New Roman" w:hAnsi="Times New Roman" w:cs="Times New Roman"/>
          <w:b/>
          <w:bCs/>
          <w:sz w:val="24"/>
          <w:szCs w:val="24"/>
          <w:lang w:eastAsia="hr-HR"/>
        </w:rPr>
        <w:t xml:space="preserve">Skupina 639 </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sz w:val="24"/>
          <w:szCs w:val="24"/>
          <w:lang w:eastAsia="hr-HR"/>
        </w:rPr>
        <w:t xml:space="preserve">U 2024. godini na ovoj je skupini ostvaren iznos od </w:t>
      </w:r>
      <w:r w:rsidRPr="007D6FE8">
        <w:rPr>
          <w:rFonts w:ascii="Times New Roman" w:eastAsia="Times New Roman" w:hAnsi="Times New Roman" w:cs="Times New Roman"/>
          <w:bCs/>
          <w:sz w:val="24"/>
          <w:szCs w:val="24"/>
          <w:lang w:eastAsia="hr-HR"/>
        </w:rPr>
        <w:t>172.683,95 eura</w:t>
      </w:r>
      <w:r>
        <w:rPr>
          <w:rFonts w:ascii="Times New Roman" w:eastAsia="Times New Roman" w:hAnsi="Times New Roman" w:cs="Times New Roman"/>
          <w:sz w:val="24"/>
          <w:szCs w:val="24"/>
          <w:lang w:eastAsia="hr-HR"/>
        </w:rPr>
        <w:t xml:space="preserve"> koji se odnosio na STEM projekt</w:t>
      </w:r>
      <w:r w:rsidRPr="007D6FE8">
        <w:rPr>
          <w:rFonts w:ascii="Times New Roman" w:eastAsia="Times New Roman" w:hAnsi="Times New Roman" w:cs="Times New Roman"/>
          <w:sz w:val="24"/>
          <w:szCs w:val="24"/>
          <w:lang w:eastAsia="hr-HR"/>
        </w:rPr>
        <w:t xml:space="preserve">. U 2025. godini, </w:t>
      </w:r>
      <w:r w:rsidRPr="007D6FE8">
        <w:rPr>
          <w:rFonts w:ascii="Times New Roman" w:eastAsia="Times New Roman" w:hAnsi="Times New Roman" w:cs="Times New Roman"/>
          <w:bCs/>
          <w:sz w:val="24"/>
          <w:szCs w:val="24"/>
          <w:lang w:eastAsia="hr-HR"/>
        </w:rPr>
        <w:t>nema ostvarenih prihoda na ovoj stavci</w:t>
      </w:r>
      <w:r>
        <w:rPr>
          <w:rFonts w:ascii="Times New Roman" w:eastAsia="Times New Roman" w:hAnsi="Times New Roman" w:cs="Times New Roman"/>
          <w:sz w:val="24"/>
          <w:szCs w:val="24"/>
          <w:lang w:eastAsia="hr-HR"/>
        </w:rPr>
        <w:t>.</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b/>
          <w:sz w:val="24"/>
          <w:szCs w:val="24"/>
          <w:lang w:eastAsia="hr-HR"/>
        </w:rPr>
      </w:pPr>
      <w:r w:rsidRPr="007D6FE8">
        <w:rPr>
          <w:rFonts w:ascii="Times New Roman" w:eastAsia="Times New Roman" w:hAnsi="Times New Roman" w:cs="Times New Roman"/>
          <w:b/>
          <w:bCs/>
          <w:sz w:val="24"/>
          <w:szCs w:val="24"/>
          <w:lang w:eastAsia="hr-HR"/>
        </w:rPr>
        <w:t>Skupina 652</w:t>
      </w:r>
    </w:p>
    <w:p w:rsid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sz w:val="24"/>
          <w:szCs w:val="24"/>
          <w:lang w:eastAsia="hr-HR"/>
        </w:rPr>
        <w:t xml:space="preserve">U </w:t>
      </w:r>
      <w:r w:rsidR="001E0854">
        <w:rPr>
          <w:rFonts w:ascii="Times New Roman" w:eastAsia="Times New Roman" w:hAnsi="Times New Roman" w:cs="Times New Roman"/>
          <w:sz w:val="24"/>
          <w:szCs w:val="24"/>
          <w:lang w:eastAsia="hr-HR"/>
        </w:rPr>
        <w:t>2025. godini</w:t>
      </w:r>
      <w:r w:rsidRPr="007D6FE8">
        <w:rPr>
          <w:rFonts w:ascii="Times New Roman" w:eastAsia="Times New Roman" w:hAnsi="Times New Roman" w:cs="Times New Roman"/>
          <w:sz w:val="24"/>
          <w:szCs w:val="24"/>
          <w:lang w:eastAsia="hr-HR"/>
        </w:rPr>
        <w:t xml:space="preserve"> ostvareno je </w:t>
      </w:r>
      <w:r w:rsidR="001E0854">
        <w:rPr>
          <w:rFonts w:ascii="Times New Roman" w:eastAsia="Times New Roman" w:hAnsi="Times New Roman" w:cs="Times New Roman"/>
          <w:bCs/>
          <w:sz w:val="24"/>
          <w:szCs w:val="24"/>
          <w:lang w:eastAsia="hr-HR"/>
        </w:rPr>
        <w:t xml:space="preserve">297,96 </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što je </w:t>
      </w:r>
      <w:r w:rsidRPr="007D6FE8">
        <w:rPr>
          <w:rFonts w:ascii="Times New Roman" w:eastAsia="Times New Roman" w:hAnsi="Times New Roman" w:cs="Times New Roman"/>
          <w:bCs/>
          <w:sz w:val="24"/>
          <w:szCs w:val="24"/>
          <w:lang w:eastAsia="hr-HR"/>
        </w:rPr>
        <w:t xml:space="preserve">samo </w:t>
      </w:r>
      <w:r w:rsidR="001E0854">
        <w:rPr>
          <w:rFonts w:ascii="Times New Roman" w:eastAsia="Times New Roman" w:hAnsi="Times New Roman" w:cs="Times New Roman"/>
          <w:bCs/>
          <w:sz w:val="24"/>
          <w:szCs w:val="24"/>
          <w:lang w:eastAsia="hr-HR"/>
        </w:rPr>
        <w:t>11,80</w:t>
      </w:r>
      <w:r w:rsidRPr="007D6FE8">
        <w:rPr>
          <w:rFonts w:ascii="Times New Roman" w:eastAsia="Times New Roman" w:hAnsi="Times New Roman" w:cs="Times New Roman"/>
          <w:bCs/>
          <w:sz w:val="24"/>
          <w:szCs w:val="24"/>
          <w:lang w:eastAsia="hr-HR"/>
        </w:rPr>
        <w:t xml:space="preserve"> % od </w:t>
      </w:r>
      <w:r w:rsidR="001E0854">
        <w:rPr>
          <w:rFonts w:ascii="Times New Roman" w:eastAsia="Times New Roman" w:hAnsi="Times New Roman" w:cs="Times New Roman"/>
          <w:bCs/>
          <w:sz w:val="24"/>
          <w:szCs w:val="24"/>
          <w:lang w:eastAsia="hr-HR"/>
        </w:rPr>
        <w:t>2.525,00</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te predstavlja pad u odnosu na ostvarenje iz prethodne godine (</w:t>
      </w:r>
      <w:r w:rsidR="001E0854">
        <w:rPr>
          <w:rFonts w:ascii="Times New Roman" w:eastAsia="Times New Roman" w:hAnsi="Times New Roman" w:cs="Times New Roman"/>
          <w:sz w:val="24"/>
          <w:szCs w:val="24"/>
          <w:lang w:eastAsia="hr-HR"/>
        </w:rPr>
        <w:t>569,23</w:t>
      </w:r>
      <w:r w:rsidRPr="007D6FE8">
        <w:rPr>
          <w:rFonts w:ascii="Times New Roman" w:eastAsia="Times New Roman" w:hAnsi="Times New Roman" w:cs="Times New Roman"/>
          <w:sz w:val="24"/>
          <w:szCs w:val="24"/>
          <w:lang w:eastAsia="hr-HR"/>
        </w:rPr>
        <w:t xml:space="preserve"> eura). Ovakav pad rezultat je strukturne promjene u načinu financiranja školske prehrane, koja se više ne financira putem ove stavke, već kroz državne pomoći (skupina 636).</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b/>
          <w:bCs/>
          <w:sz w:val="24"/>
          <w:szCs w:val="24"/>
          <w:lang w:eastAsia="hr-HR"/>
        </w:rPr>
        <w:t xml:space="preserve">Skupina 663 </w:t>
      </w:r>
    </w:p>
    <w:p w:rsidR="00861ADB" w:rsidRPr="001E0854"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sz w:val="24"/>
          <w:szCs w:val="24"/>
          <w:lang w:eastAsia="hr-HR"/>
        </w:rPr>
        <w:t xml:space="preserve">Za 2025. godinu planirano je ukupno </w:t>
      </w:r>
      <w:r w:rsidR="001E0854">
        <w:rPr>
          <w:rFonts w:ascii="Times New Roman" w:eastAsia="Times New Roman" w:hAnsi="Times New Roman" w:cs="Times New Roman"/>
          <w:bCs/>
          <w:sz w:val="24"/>
          <w:szCs w:val="24"/>
          <w:lang w:eastAsia="hr-HR"/>
        </w:rPr>
        <w:t>1.55</w:t>
      </w:r>
      <w:r w:rsidRPr="007D6FE8">
        <w:rPr>
          <w:rFonts w:ascii="Times New Roman" w:eastAsia="Times New Roman" w:hAnsi="Times New Roman" w:cs="Times New Roman"/>
          <w:bCs/>
          <w:sz w:val="24"/>
          <w:szCs w:val="24"/>
          <w:lang w:eastAsia="hr-HR"/>
        </w:rPr>
        <w:t>0,00 eura</w:t>
      </w:r>
      <w:r w:rsidRPr="007D6FE8">
        <w:rPr>
          <w:rFonts w:ascii="Times New Roman" w:eastAsia="Times New Roman" w:hAnsi="Times New Roman" w:cs="Times New Roman"/>
          <w:sz w:val="24"/>
          <w:szCs w:val="24"/>
          <w:lang w:eastAsia="hr-HR"/>
        </w:rPr>
        <w:t xml:space="preserve"> donacija, međutim u promatranom razdoblju </w:t>
      </w:r>
      <w:r w:rsidRPr="007D6FE8">
        <w:rPr>
          <w:rFonts w:ascii="Times New Roman" w:eastAsia="Times New Roman" w:hAnsi="Times New Roman" w:cs="Times New Roman"/>
          <w:bCs/>
          <w:sz w:val="24"/>
          <w:szCs w:val="24"/>
          <w:lang w:eastAsia="hr-HR"/>
        </w:rPr>
        <w:t>nije evidentirano nijedno ostvarenje</w:t>
      </w:r>
      <w:r w:rsidRPr="007D6FE8">
        <w:rPr>
          <w:rFonts w:ascii="Times New Roman" w:eastAsia="Times New Roman" w:hAnsi="Times New Roman" w:cs="Times New Roman"/>
          <w:sz w:val="24"/>
          <w:szCs w:val="24"/>
          <w:lang w:eastAsia="hr-HR"/>
        </w:rPr>
        <w:t>. U odnosu na prethodnu godinu (</w:t>
      </w:r>
      <w:r w:rsidR="001E0854">
        <w:rPr>
          <w:rFonts w:ascii="Times New Roman" w:eastAsia="Times New Roman" w:hAnsi="Times New Roman" w:cs="Times New Roman"/>
          <w:sz w:val="24"/>
          <w:szCs w:val="24"/>
          <w:lang w:eastAsia="hr-HR"/>
        </w:rPr>
        <w:t>460</w:t>
      </w:r>
      <w:r w:rsidRPr="007D6FE8">
        <w:rPr>
          <w:rFonts w:ascii="Times New Roman" w:eastAsia="Times New Roman" w:hAnsi="Times New Roman" w:cs="Times New Roman"/>
          <w:sz w:val="24"/>
          <w:szCs w:val="24"/>
          <w:lang w:eastAsia="hr-HR"/>
        </w:rPr>
        <w:t xml:space="preserve">,00 eura), bilježi se pad od 100 %. </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b/>
          <w:bCs/>
          <w:sz w:val="24"/>
          <w:szCs w:val="24"/>
          <w:lang w:eastAsia="hr-HR"/>
        </w:rPr>
        <w:t xml:space="preserve">Skupina 671 </w:t>
      </w:r>
    </w:p>
    <w:p w:rsidR="007D6FE8" w:rsidRP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sz w:val="24"/>
          <w:szCs w:val="24"/>
          <w:lang w:eastAsia="hr-HR"/>
        </w:rPr>
        <w:t xml:space="preserve">Ukupno ostvareni prihodi na ovoj skupini iznose </w:t>
      </w:r>
      <w:r w:rsidR="001E0854">
        <w:rPr>
          <w:rFonts w:ascii="Times New Roman" w:eastAsia="Times New Roman" w:hAnsi="Times New Roman" w:cs="Times New Roman"/>
          <w:bCs/>
          <w:sz w:val="24"/>
          <w:szCs w:val="24"/>
          <w:lang w:eastAsia="hr-HR"/>
        </w:rPr>
        <w:t>64.429,49</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što je </w:t>
      </w:r>
      <w:r w:rsidR="001E0854">
        <w:rPr>
          <w:rFonts w:ascii="Times New Roman" w:eastAsia="Times New Roman" w:hAnsi="Times New Roman" w:cs="Times New Roman"/>
          <w:bCs/>
          <w:sz w:val="24"/>
          <w:szCs w:val="24"/>
          <w:lang w:eastAsia="hr-HR"/>
        </w:rPr>
        <w:t>74,32</w:t>
      </w:r>
      <w:r w:rsidRPr="007D6FE8">
        <w:rPr>
          <w:rFonts w:ascii="Times New Roman" w:eastAsia="Times New Roman" w:hAnsi="Times New Roman" w:cs="Times New Roman"/>
          <w:bCs/>
          <w:sz w:val="24"/>
          <w:szCs w:val="24"/>
          <w:lang w:eastAsia="hr-HR"/>
        </w:rPr>
        <w:t xml:space="preserve"> % prihoda ostvarenih prethodne godine (</w:t>
      </w:r>
      <w:r w:rsidR="001E0854">
        <w:rPr>
          <w:rFonts w:ascii="Times New Roman" w:eastAsia="Times New Roman" w:hAnsi="Times New Roman" w:cs="Times New Roman"/>
          <w:bCs/>
          <w:sz w:val="24"/>
          <w:szCs w:val="24"/>
          <w:lang w:eastAsia="hr-HR"/>
        </w:rPr>
        <w:t>86.696,73</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ali čak </w:t>
      </w:r>
      <w:r w:rsidR="00861ADB">
        <w:rPr>
          <w:rFonts w:ascii="Times New Roman" w:eastAsia="Times New Roman" w:hAnsi="Times New Roman" w:cs="Times New Roman"/>
          <w:bCs/>
          <w:sz w:val="24"/>
          <w:szCs w:val="24"/>
          <w:lang w:eastAsia="hr-HR"/>
        </w:rPr>
        <w:t xml:space="preserve">više za </w:t>
      </w:r>
      <w:r w:rsidR="001E0854">
        <w:rPr>
          <w:rFonts w:ascii="Times New Roman" w:eastAsia="Times New Roman" w:hAnsi="Times New Roman" w:cs="Times New Roman"/>
          <w:bCs/>
          <w:sz w:val="24"/>
          <w:szCs w:val="24"/>
          <w:lang w:eastAsia="hr-HR"/>
        </w:rPr>
        <w:t>3,27</w:t>
      </w:r>
      <w:r w:rsidRPr="007D6FE8">
        <w:rPr>
          <w:rFonts w:ascii="Times New Roman" w:eastAsia="Times New Roman" w:hAnsi="Times New Roman" w:cs="Times New Roman"/>
          <w:bCs/>
          <w:sz w:val="24"/>
          <w:szCs w:val="24"/>
          <w:lang w:eastAsia="hr-HR"/>
        </w:rPr>
        <w:t xml:space="preserve"> % planiranog iznosa za 2025. godinu (</w:t>
      </w:r>
      <w:r w:rsidR="001E0854">
        <w:rPr>
          <w:rFonts w:ascii="Times New Roman" w:eastAsia="Times New Roman" w:hAnsi="Times New Roman" w:cs="Times New Roman"/>
          <w:bCs/>
          <w:sz w:val="24"/>
          <w:szCs w:val="24"/>
          <w:lang w:eastAsia="hr-HR"/>
        </w:rPr>
        <w:t>62.388,96</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Ova pozitivna odstupanja rezultat su značajno većeg ostvarivanja prihoda od županije</w:t>
      </w:r>
      <w:r w:rsidR="00861ADB">
        <w:rPr>
          <w:rFonts w:ascii="Times New Roman" w:eastAsia="Times New Roman" w:hAnsi="Times New Roman" w:cs="Times New Roman"/>
          <w:sz w:val="24"/>
          <w:szCs w:val="24"/>
          <w:lang w:eastAsia="hr-HR"/>
        </w:rPr>
        <w:t xml:space="preserve"> </w:t>
      </w:r>
      <w:r w:rsidRPr="007D6FE8">
        <w:rPr>
          <w:rFonts w:ascii="Times New Roman" w:eastAsia="Times New Roman" w:hAnsi="Times New Roman" w:cs="Times New Roman"/>
          <w:sz w:val="24"/>
          <w:szCs w:val="24"/>
          <w:lang w:eastAsia="hr-HR"/>
        </w:rPr>
        <w:t xml:space="preserve"> koji se odnosi na:</w:t>
      </w:r>
    </w:p>
    <w:p w:rsidR="007D6FE8" w:rsidRPr="007D6FE8" w:rsidRDefault="007D6FE8" w:rsidP="00AF0D2C">
      <w:pPr>
        <w:widowControl/>
        <w:numPr>
          <w:ilvl w:val="0"/>
          <w:numId w:val="11"/>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bCs/>
          <w:sz w:val="24"/>
          <w:szCs w:val="24"/>
          <w:lang w:eastAsia="hr-HR"/>
        </w:rPr>
        <w:lastRenderedPageBreak/>
        <w:t>Skupina 6711 (rashodi poslovanja):</w:t>
      </w:r>
      <w:r w:rsidRPr="007D6FE8">
        <w:rPr>
          <w:rFonts w:ascii="Times New Roman" w:eastAsia="Times New Roman" w:hAnsi="Times New Roman" w:cs="Times New Roman"/>
          <w:sz w:val="24"/>
          <w:szCs w:val="24"/>
          <w:lang w:eastAsia="hr-HR"/>
        </w:rPr>
        <w:t xml:space="preserve"> ostvareno je </w:t>
      </w:r>
      <w:r w:rsidR="001E0854">
        <w:rPr>
          <w:rFonts w:ascii="Times New Roman" w:eastAsia="Times New Roman" w:hAnsi="Times New Roman" w:cs="Times New Roman"/>
          <w:bCs/>
          <w:sz w:val="24"/>
          <w:szCs w:val="24"/>
          <w:lang w:eastAsia="hr-HR"/>
        </w:rPr>
        <w:t>51.113,32</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što je </w:t>
      </w:r>
      <w:r w:rsidR="001E0854">
        <w:rPr>
          <w:rFonts w:ascii="Times New Roman" w:eastAsia="Times New Roman" w:hAnsi="Times New Roman" w:cs="Times New Roman"/>
          <w:bCs/>
          <w:sz w:val="24"/>
          <w:szCs w:val="24"/>
          <w:lang w:eastAsia="hr-HR"/>
        </w:rPr>
        <w:t>104,23</w:t>
      </w:r>
      <w:r w:rsidRPr="007D6FE8">
        <w:rPr>
          <w:rFonts w:ascii="Times New Roman" w:eastAsia="Times New Roman" w:hAnsi="Times New Roman" w:cs="Times New Roman"/>
          <w:bCs/>
          <w:sz w:val="24"/>
          <w:szCs w:val="24"/>
          <w:lang w:eastAsia="hr-HR"/>
        </w:rPr>
        <w:t xml:space="preserve"> % plana</w:t>
      </w:r>
      <w:r w:rsidR="00861ADB">
        <w:rPr>
          <w:rFonts w:ascii="Times New Roman" w:eastAsia="Times New Roman" w:hAnsi="Times New Roman" w:cs="Times New Roman"/>
          <w:sz w:val="24"/>
          <w:szCs w:val="24"/>
          <w:lang w:eastAsia="hr-HR"/>
        </w:rPr>
        <w:t xml:space="preserve"> i više za </w:t>
      </w:r>
      <w:r w:rsidR="001E0854">
        <w:rPr>
          <w:rFonts w:ascii="Times New Roman" w:eastAsia="Times New Roman" w:hAnsi="Times New Roman" w:cs="Times New Roman"/>
          <w:sz w:val="24"/>
          <w:szCs w:val="24"/>
          <w:lang w:eastAsia="hr-HR"/>
        </w:rPr>
        <w:t>36,25</w:t>
      </w:r>
      <w:r w:rsidRPr="007D6FE8">
        <w:rPr>
          <w:rFonts w:ascii="Times New Roman" w:eastAsia="Times New Roman" w:hAnsi="Times New Roman" w:cs="Times New Roman"/>
          <w:sz w:val="24"/>
          <w:szCs w:val="24"/>
          <w:lang w:eastAsia="hr-HR"/>
        </w:rPr>
        <w:t xml:space="preserve"> % u odnosu na prošlu godinu.</w:t>
      </w:r>
    </w:p>
    <w:p w:rsidR="007D6FE8" w:rsidRPr="007D6FE8" w:rsidRDefault="007D6FE8" w:rsidP="00AF0D2C">
      <w:pPr>
        <w:widowControl/>
        <w:numPr>
          <w:ilvl w:val="0"/>
          <w:numId w:val="11"/>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7D6FE8">
        <w:rPr>
          <w:rFonts w:ascii="Times New Roman" w:eastAsia="Times New Roman" w:hAnsi="Times New Roman" w:cs="Times New Roman"/>
          <w:bCs/>
          <w:sz w:val="24"/>
          <w:szCs w:val="24"/>
          <w:lang w:eastAsia="hr-HR"/>
        </w:rPr>
        <w:t>Skupina 6712 (nabava nefinancijske imovine):</w:t>
      </w:r>
      <w:r w:rsidRPr="007D6FE8">
        <w:rPr>
          <w:rFonts w:ascii="Times New Roman" w:eastAsia="Times New Roman" w:hAnsi="Times New Roman" w:cs="Times New Roman"/>
          <w:sz w:val="24"/>
          <w:szCs w:val="24"/>
          <w:lang w:eastAsia="hr-HR"/>
        </w:rPr>
        <w:t xml:space="preserve"> ostvareno </w:t>
      </w:r>
      <w:r w:rsidR="001E0854">
        <w:rPr>
          <w:rFonts w:ascii="Times New Roman" w:eastAsia="Times New Roman" w:hAnsi="Times New Roman" w:cs="Times New Roman"/>
          <w:bCs/>
          <w:sz w:val="24"/>
          <w:szCs w:val="24"/>
          <w:lang w:eastAsia="hr-HR"/>
        </w:rPr>
        <w:t>13.316,17</w:t>
      </w:r>
      <w:r w:rsidRPr="007D6FE8">
        <w:rPr>
          <w:rFonts w:ascii="Times New Roman" w:eastAsia="Times New Roman" w:hAnsi="Times New Roman" w:cs="Times New Roman"/>
          <w:bCs/>
          <w:sz w:val="24"/>
          <w:szCs w:val="24"/>
          <w:lang w:eastAsia="hr-HR"/>
        </w:rPr>
        <w:t xml:space="preserve"> eura</w:t>
      </w:r>
      <w:r w:rsidRPr="007D6FE8">
        <w:rPr>
          <w:rFonts w:ascii="Times New Roman" w:eastAsia="Times New Roman" w:hAnsi="Times New Roman" w:cs="Times New Roman"/>
          <w:sz w:val="24"/>
          <w:szCs w:val="24"/>
          <w:lang w:eastAsia="hr-HR"/>
        </w:rPr>
        <w:t xml:space="preserve">, </w:t>
      </w:r>
      <w:r w:rsidR="001E0854">
        <w:rPr>
          <w:rFonts w:ascii="Times New Roman" w:eastAsia="Times New Roman" w:hAnsi="Times New Roman" w:cs="Times New Roman"/>
          <w:sz w:val="24"/>
          <w:szCs w:val="24"/>
          <w:lang w:eastAsia="hr-HR"/>
        </w:rPr>
        <w:t>a</w:t>
      </w:r>
      <w:r w:rsidRPr="007D6FE8">
        <w:rPr>
          <w:rFonts w:ascii="Times New Roman" w:eastAsia="Times New Roman" w:hAnsi="Times New Roman" w:cs="Times New Roman"/>
          <w:sz w:val="24"/>
          <w:szCs w:val="24"/>
          <w:lang w:eastAsia="hr-HR"/>
        </w:rPr>
        <w:t xml:space="preserve"> planiran iznos iznosio </w:t>
      </w:r>
      <w:r w:rsidR="00335788">
        <w:rPr>
          <w:rFonts w:ascii="Times New Roman" w:eastAsia="Times New Roman" w:hAnsi="Times New Roman" w:cs="Times New Roman"/>
          <w:sz w:val="24"/>
          <w:szCs w:val="24"/>
          <w:lang w:eastAsia="hr-HR"/>
        </w:rPr>
        <w:t>je</w:t>
      </w:r>
      <w:r w:rsidRPr="007D6FE8">
        <w:rPr>
          <w:rFonts w:ascii="Times New Roman" w:eastAsia="Times New Roman" w:hAnsi="Times New Roman" w:cs="Times New Roman"/>
          <w:sz w:val="24"/>
          <w:szCs w:val="24"/>
          <w:lang w:eastAsia="hr-HR"/>
        </w:rPr>
        <w:t xml:space="preserve"> </w:t>
      </w:r>
      <w:r w:rsidR="00335788">
        <w:rPr>
          <w:rFonts w:ascii="Times New Roman" w:eastAsia="Times New Roman" w:hAnsi="Times New Roman" w:cs="Times New Roman"/>
          <w:bCs/>
          <w:sz w:val="24"/>
          <w:szCs w:val="24"/>
          <w:lang w:eastAsia="hr-HR"/>
        </w:rPr>
        <w:t>13.347,65</w:t>
      </w:r>
      <w:r w:rsidRPr="007D6FE8">
        <w:rPr>
          <w:rFonts w:ascii="Times New Roman" w:eastAsia="Times New Roman" w:hAnsi="Times New Roman" w:cs="Times New Roman"/>
          <w:bCs/>
          <w:sz w:val="24"/>
          <w:szCs w:val="24"/>
          <w:lang w:eastAsia="hr-HR"/>
        </w:rPr>
        <w:t xml:space="preserve"> eura</w:t>
      </w:r>
      <w:r w:rsidR="00335788">
        <w:rPr>
          <w:rFonts w:ascii="Times New Roman" w:eastAsia="Times New Roman" w:hAnsi="Times New Roman" w:cs="Times New Roman"/>
          <w:sz w:val="24"/>
          <w:szCs w:val="24"/>
          <w:lang w:eastAsia="hr-HR"/>
        </w:rPr>
        <w:t xml:space="preserve">. Ova stavka </w:t>
      </w:r>
      <w:r w:rsidRPr="007D6FE8">
        <w:rPr>
          <w:rFonts w:ascii="Times New Roman" w:eastAsia="Times New Roman" w:hAnsi="Times New Roman" w:cs="Times New Roman"/>
          <w:sz w:val="24"/>
          <w:szCs w:val="24"/>
          <w:lang w:eastAsia="hr-HR"/>
        </w:rPr>
        <w:t>se povezuje s kapitalnim ulaganjima – ponajprije nastavkom financiranja izgradnje zvjezdarnice uz potporu osnivača škole, Vukovarsko-srijemske županije.</w:t>
      </w:r>
    </w:p>
    <w:p w:rsidR="00335788" w:rsidRDefault="0033578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p>
    <w:p w:rsidR="00335788" w:rsidRPr="00335788" w:rsidRDefault="00335788" w:rsidP="00335788">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335788">
        <w:rPr>
          <w:rFonts w:ascii="Times New Roman" w:eastAsia="Times New Roman" w:hAnsi="Times New Roman" w:cs="Times New Roman"/>
          <w:sz w:val="24"/>
          <w:szCs w:val="24"/>
          <w:lang w:eastAsia="hr-HR"/>
        </w:rPr>
        <w:t xml:space="preserve">Ukupno izvršenje prihoda u 2025. godini pokazuje stabilno poslovanje škole, uz ostvarenje od </w:t>
      </w:r>
      <w:r w:rsidRPr="00335788">
        <w:rPr>
          <w:rFonts w:ascii="Times New Roman" w:eastAsia="Times New Roman" w:hAnsi="Times New Roman" w:cs="Times New Roman"/>
          <w:bCs/>
          <w:sz w:val="24"/>
          <w:szCs w:val="24"/>
          <w:lang w:eastAsia="hr-HR"/>
        </w:rPr>
        <w:t>91,52 % u odnosu na plan</w:t>
      </w:r>
      <w:r w:rsidRPr="00335788">
        <w:rPr>
          <w:rFonts w:ascii="Times New Roman" w:eastAsia="Times New Roman" w:hAnsi="Times New Roman" w:cs="Times New Roman"/>
          <w:sz w:val="24"/>
          <w:szCs w:val="24"/>
          <w:lang w:eastAsia="hr-HR"/>
        </w:rPr>
        <w:t>, što ukazuje na visoku razinu realizacije planiranih aktivnosti. Iako je zabilježen pad u odnosu na prethodnu godinu, isti je očekivan i opravdan, budući da je u 2024. godini realiziran jednokratan projekt (STEM), koji nije nastavljen u 2025. godini.</w:t>
      </w:r>
    </w:p>
    <w:p w:rsidR="00335788" w:rsidRPr="00335788" w:rsidRDefault="00335788" w:rsidP="00335788">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335788">
        <w:rPr>
          <w:rFonts w:ascii="Times New Roman" w:eastAsia="Times New Roman" w:hAnsi="Times New Roman" w:cs="Times New Roman"/>
          <w:sz w:val="24"/>
          <w:szCs w:val="24"/>
          <w:lang w:eastAsia="hr-HR"/>
        </w:rPr>
        <w:t>Struktura prihoda pokazuje snažnu ovisnost o skupini 636, koja čini dominantan udio ukupnih prihoda, dok su ostale skupine imale manji ili izostali doprinos, osobito skupina 639 i 663. S druge strane, vidljivo je pozitivno odstupanje kod prihoda iz skupine 671, gdje su sredstva od osnivača premašila plan, što je doprinijelo ublažavanju ukupnog pada prihoda.</w:t>
      </w:r>
    </w:p>
    <w:p w:rsidR="00335788" w:rsidRPr="00335788" w:rsidRDefault="00335788" w:rsidP="00335788">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335788">
        <w:rPr>
          <w:rFonts w:ascii="Times New Roman" w:eastAsia="Times New Roman" w:hAnsi="Times New Roman" w:cs="Times New Roman"/>
          <w:sz w:val="24"/>
          <w:szCs w:val="24"/>
          <w:lang w:eastAsia="hr-HR"/>
        </w:rPr>
        <w:t>Također, uočljive su strukturne promjene u financiranju, posebice kod školske prehrane, koja se više ne evidentira kroz vlastite prihode već kroz državne pomoći, što utječe na usporedivost pojedinih stavki s prethodnim razdobljima.</w:t>
      </w:r>
    </w:p>
    <w:p w:rsidR="00335788" w:rsidRPr="00335788" w:rsidRDefault="00335788" w:rsidP="00335788">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335788">
        <w:rPr>
          <w:rFonts w:ascii="Times New Roman" w:eastAsia="Times New Roman" w:hAnsi="Times New Roman" w:cs="Times New Roman"/>
          <w:sz w:val="24"/>
          <w:szCs w:val="24"/>
          <w:lang w:eastAsia="hr-HR"/>
        </w:rPr>
        <w:t>Zaključno, unatoč smanjenju ukupnih prihoda u odnosu na prethodnu godinu, ostvarenje u odnosu na plan te stabilni izvori financiranja upućuju na uravnoteženo i kontrolirano izvršenje proračuna, uz očekivanje daljnje stabilnosti u narednom razdoblju</w:t>
      </w:r>
    </w:p>
    <w:p w:rsidR="00335788" w:rsidRDefault="0033578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p>
    <w:p w:rsidR="007D6FE8" w:rsidRDefault="007D6FE8"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p>
    <w:p w:rsidR="00861ADB" w:rsidRPr="007D6FE8" w:rsidRDefault="00861ADB" w:rsidP="007D6FE8">
      <w:pPr>
        <w:widowControl/>
        <w:autoSpaceDE/>
        <w:autoSpaceDN/>
        <w:spacing w:before="100" w:beforeAutospacing="1" w:after="100" w:afterAutospacing="1" w:line="360" w:lineRule="auto"/>
        <w:rPr>
          <w:rFonts w:ascii="Times New Roman" w:eastAsia="Times New Roman" w:hAnsi="Times New Roman" w:cs="Times New Roman"/>
          <w:sz w:val="24"/>
          <w:szCs w:val="24"/>
          <w:lang w:eastAsia="hr-HR"/>
        </w:rPr>
      </w:pPr>
    </w:p>
    <w:p w:rsidR="0056580A" w:rsidRDefault="0056580A" w:rsidP="007D6FE8">
      <w:pPr>
        <w:pStyle w:val="Tijeloteksta"/>
        <w:spacing w:line="360" w:lineRule="auto"/>
        <w:ind w:right="405"/>
        <w:jc w:val="both"/>
        <w:rPr>
          <w:rFonts w:ascii="Times New Roman" w:hAnsi="Times New Roman" w:cs="Times New Roman"/>
        </w:rPr>
      </w:pPr>
    </w:p>
    <w:p w:rsidR="0056580A" w:rsidRDefault="0056580A" w:rsidP="0056580A">
      <w:pPr>
        <w:pStyle w:val="Tijeloteksta"/>
        <w:spacing w:line="360" w:lineRule="auto"/>
        <w:ind w:right="411"/>
        <w:jc w:val="both"/>
        <w:rPr>
          <w:rFonts w:ascii="Times New Roman" w:hAnsi="Times New Roman" w:cs="Times New Roman"/>
        </w:rPr>
      </w:pPr>
    </w:p>
    <w:p w:rsidR="0056580A" w:rsidRDefault="0056580A" w:rsidP="0056580A">
      <w:pPr>
        <w:pStyle w:val="Tijeloteksta"/>
        <w:spacing w:line="360" w:lineRule="auto"/>
        <w:ind w:right="411"/>
        <w:jc w:val="both"/>
        <w:rPr>
          <w:rFonts w:ascii="Times New Roman" w:hAnsi="Times New Roman" w:cs="Times New Roman"/>
        </w:rPr>
      </w:pPr>
    </w:p>
    <w:p w:rsidR="00861ADB" w:rsidRDefault="00861ADB" w:rsidP="00335788">
      <w:pPr>
        <w:pStyle w:val="Naslov1"/>
        <w:ind w:left="0"/>
        <w:jc w:val="both"/>
        <w:rPr>
          <w:rFonts w:ascii="Times New Roman" w:hAnsi="Times New Roman" w:cs="Times New Roman"/>
          <w:b w:val="0"/>
          <w:bCs w:val="0"/>
        </w:rPr>
      </w:pPr>
    </w:p>
    <w:p w:rsidR="00335788" w:rsidRDefault="00335788" w:rsidP="00335788">
      <w:pPr>
        <w:pStyle w:val="Naslov1"/>
        <w:ind w:left="0"/>
        <w:jc w:val="both"/>
        <w:rPr>
          <w:rFonts w:ascii="Times New Roman" w:hAnsi="Times New Roman" w:cs="Times New Roman"/>
          <w:b w:val="0"/>
          <w:bCs w:val="0"/>
        </w:rPr>
      </w:pPr>
    </w:p>
    <w:p w:rsidR="00335788" w:rsidRDefault="00335788" w:rsidP="00335788">
      <w:pPr>
        <w:pStyle w:val="Naslov1"/>
        <w:ind w:left="0"/>
        <w:jc w:val="both"/>
        <w:rPr>
          <w:b w:val="0"/>
          <w:bCs w:val="0"/>
          <w:sz w:val="25"/>
        </w:rPr>
      </w:pPr>
    </w:p>
    <w:p w:rsidR="00861ADB" w:rsidRDefault="00861ADB" w:rsidP="0080202A">
      <w:pPr>
        <w:pStyle w:val="Naslov1"/>
        <w:jc w:val="both"/>
        <w:rPr>
          <w:b w:val="0"/>
          <w:bCs w:val="0"/>
          <w:sz w:val="25"/>
        </w:rPr>
      </w:pPr>
    </w:p>
    <w:p w:rsidR="00861ADB" w:rsidRDefault="00861ADB" w:rsidP="0080202A">
      <w:pPr>
        <w:pStyle w:val="Naslov1"/>
        <w:jc w:val="both"/>
      </w:pPr>
    </w:p>
    <w:p w:rsidR="00646162" w:rsidRDefault="00646162" w:rsidP="0080202A">
      <w:pPr>
        <w:pStyle w:val="Naslov1"/>
        <w:jc w:val="both"/>
      </w:pPr>
      <w:r>
        <w:lastRenderedPageBreak/>
        <w:t>Obrazloženje</w:t>
      </w:r>
      <w:r>
        <w:rPr>
          <w:spacing w:val="-8"/>
        </w:rPr>
        <w:t xml:space="preserve"> </w:t>
      </w:r>
      <w:r>
        <w:t>rashodi</w:t>
      </w:r>
    </w:p>
    <w:p w:rsidR="00335788" w:rsidRDefault="00335788" w:rsidP="0080202A">
      <w:pPr>
        <w:pStyle w:val="Naslov1"/>
        <w:jc w:val="both"/>
      </w:pPr>
    </w:p>
    <w:p w:rsidR="00335788" w:rsidRDefault="00335788" w:rsidP="00335788">
      <w:pPr>
        <w:spacing w:line="360" w:lineRule="auto"/>
        <w:jc w:val="both"/>
        <w:rPr>
          <w:rFonts w:ascii="Times New Roman" w:hAnsi="Times New Roman" w:cs="Times New Roman"/>
          <w:sz w:val="24"/>
          <w:szCs w:val="24"/>
        </w:rPr>
      </w:pPr>
      <w:r w:rsidRPr="00335788">
        <w:rPr>
          <w:rFonts w:ascii="Times New Roman" w:hAnsi="Times New Roman" w:cs="Times New Roman"/>
          <w:sz w:val="24"/>
          <w:szCs w:val="24"/>
        </w:rPr>
        <w:t>U razdoblju od 1. siječnja do 31. prosinca 2025. godine, ukupni rashodi poslovanja iznose 1.253.572,10 €, što predstavlja povećanje od 20,7 % u odnosu na prethodnu godinu, kada su iznosili 1.038.665,46 €.</w:t>
      </w:r>
    </w:p>
    <w:p w:rsidR="00335788" w:rsidRPr="00335788" w:rsidRDefault="00335788" w:rsidP="00335788">
      <w:pPr>
        <w:spacing w:line="360" w:lineRule="auto"/>
        <w:jc w:val="both"/>
        <w:rPr>
          <w:rFonts w:ascii="Times New Roman" w:hAnsi="Times New Roman" w:cs="Times New Roman"/>
          <w:sz w:val="24"/>
          <w:szCs w:val="24"/>
        </w:rPr>
      </w:pPr>
    </w:p>
    <w:p w:rsidR="00335788" w:rsidRPr="00335788" w:rsidRDefault="00335788" w:rsidP="00335788">
      <w:pPr>
        <w:spacing w:line="360" w:lineRule="auto"/>
        <w:jc w:val="both"/>
        <w:rPr>
          <w:rFonts w:ascii="Times New Roman" w:hAnsi="Times New Roman" w:cs="Times New Roman"/>
          <w:sz w:val="24"/>
          <w:szCs w:val="24"/>
        </w:rPr>
      </w:pPr>
      <w:r w:rsidRPr="00335788">
        <w:rPr>
          <w:rFonts w:ascii="Times New Roman" w:hAnsi="Times New Roman" w:cs="Times New Roman"/>
          <w:sz w:val="24"/>
          <w:szCs w:val="24"/>
        </w:rPr>
        <w:t>Povećanje rashoda poslovanja rezultat je više kumulativnih čimbenika, među kojima se ističu rast bruto plaća i pripadajućih doprinosa, proširenje aktivnosti u okviru programa Cjelodnevne škole (CDŠ) koje je dovelo do povećanja materijalnih rashoda, intelektualnih i osobnih usluga, reprezentacije te ostalih troškova povezanih s provedbom programa. </w:t>
      </w:r>
    </w:p>
    <w:p w:rsidR="00335788" w:rsidRPr="00335788" w:rsidRDefault="00335788" w:rsidP="00335788">
      <w:pPr>
        <w:spacing w:line="360" w:lineRule="auto"/>
        <w:jc w:val="both"/>
        <w:rPr>
          <w:rFonts w:ascii="Times New Roman" w:hAnsi="Times New Roman" w:cs="Times New Roman"/>
          <w:sz w:val="24"/>
          <w:szCs w:val="24"/>
        </w:rPr>
      </w:pPr>
      <w:r w:rsidRPr="00335788">
        <w:rPr>
          <w:rFonts w:ascii="Times New Roman" w:hAnsi="Times New Roman" w:cs="Times New Roman"/>
          <w:sz w:val="24"/>
          <w:szCs w:val="24"/>
        </w:rPr>
        <w:t>Nadalje, zabilježeni su veći izdaci za energiju i usluge održavanja, osobito u kontekstu puštanja u rad školske zvjezdarnice, novog ventilacijskog sustava i povećanja kapaciteta škole, kao i rast ugovornih i administrativnih obveza, uključujući osiguranje, naknade za osobe s invaliditetom i druge zakonske pristojbe.</w:t>
      </w:r>
    </w:p>
    <w:p w:rsidR="00335788" w:rsidRDefault="00335788" w:rsidP="0080202A">
      <w:pPr>
        <w:pStyle w:val="Naslov1"/>
        <w:jc w:val="both"/>
      </w:pPr>
    </w:p>
    <w:p w:rsidR="00A87382" w:rsidRPr="00A87382" w:rsidRDefault="00A87382"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A87382">
        <w:rPr>
          <w:rFonts w:ascii="Times New Roman" w:eastAsia="Times New Roman" w:hAnsi="Times New Roman" w:cs="Times New Roman"/>
          <w:b/>
          <w:bCs/>
          <w:sz w:val="24"/>
          <w:szCs w:val="24"/>
          <w:lang w:eastAsia="hr-HR"/>
        </w:rPr>
        <w:t>Skupina 31 – Rashodi za zaposlene</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 xml:space="preserve">Ukupni rashodi za zaposlene iznose </w:t>
      </w:r>
      <w:r w:rsidR="008F56F4">
        <w:rPr>
          <w:rFonts w:ascii="Times New Roman" w:eastAsia="Times New Roman" w:hAnsi="Times New Roman" w:cs="Times New Roman"/>
          <w:bCs/>
          <w:sz w:val="24"/>
          <w:szCs w:val="24"/>
          <w:lang w:eastAsia="hr-HR"/>
        </w:rPr>
        <w:t>992.866,4</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što je </w:t>
      </w:r>
      <w:r w:rsidRPr="00AF0D2C">
        <w:rPr>
          <w:rFonts w:ascii="Times New Roman" w:eastAsia="Times New Roman" w:hAnsi="Times New Roman" w:cs="Times New Roman"/>
          <w:bCs/>
          <w:sz w:val="24"/>
          <w:szCs w:val="24"/>
          <w:lang w:eastAsia="hr-HR"/>
        </w:rPr>
        <w:t xml:space="preserve">veće za </w:t>
      </w:r>
      <w:r w:rsidR="008F56F4">
        <w:rPr>
          <w:rFonts w:ascii="Times New Roman" w:eastAsia="Times New Roman" w:hAnsi="Times New Roman" w:cs="Times New Roman"/>
          <w:bCs/>
          <w:sz w:val="24"/>
          <w:szCs w:val="24"/>
          <w:lang w:eastAsia="hr-HR"/>
        </w:rPr>
        <w:t>19,32</w:t>
      </w:r>
      <w:r w:rsidRPr="00A87382">
        <w:rPr>
          <w:rFonts w:ascii="Times New Roman" w:eastAsia="Times New Roman" w:hAnsi="Times New Roman" w:cs="Times New Roman"/>
          <w:bCs/>
          <w:sz w:val="24"/>
          <w:szCs w:val="24"/>
          <w:lang w:eastAsia="hr-HR"/>
        </w:rPr>
        <w:t xml:space="preserve"> %</w:t>
      </w:r>
      <w:r w:rsidRPr="00A87382">
        <w:rPr>
          <w:rFonts w:ascii="Times New Roman" w:eastAsia="Times New Roman" w:hAnsi="Times New Roman" w:cs="Times New Roman"/>
          <w:sz w:val="24"/>
          <w:szCs w:val="24"/>
          <w:lang w:eastAsia="hr-HR"/>
        </w:rPr>
        <w:t xml:space="preserve"> u odnosu na prošlu godinu, te</w:t>
      </w:r>
      <w:r w:rsidR="00AF0D2C">
        <w:rPr>
          <w:rFonts w:ascii="Times New Roman" w:eastAsia="Times New Roman" w:hAnsi="Times New Roman" w:cs="Times New Roman"/>
          <w:sz w:val="24"/>
          <w:szCs w:val="24"/>
          <w:lang w:eastAsia="hr-HR"/>
        </w:rPr>
        <w:t xml:space="preserve"> čini</w:t>
      </w:r>
      <w:r w:rsidRPr="00A87382">
        <w:rPr>
          <w:rFonts w:ascii="Times New Roman" w:eastAsia="Times New Roman" w:hAnsi="Times New Roman" w:cs="Times New Roman"/>
          <w:sz w:val="24"/>
          <w:szCs w:val="24"/>
          <w:lang w:eastAsia="hr-HR"/>
        </w:rPr>
        <w:t xml:space="preserve"> </w:t>
      </w:r>
      <w:r w:rsidR="008F56F4">
        <w:rPr>
          <w:rFonts w:ascii="Times New Roman" w:eastAsia="Times New Roman" w:hAnsi="Times New Roman" w:cs="Times New Roman"/>
          <w:bCs/>
          <w:sz w:val="24"/>
          <w:szCs w:val="24"/>
          <w:lang w:eastAsia="hr-HR"/>
        </w:rPr>
        <w:t>99,00</w:t>
      </w:r>
      <w:r w:rsidRPr="00A87382">
        <w:rPr>
          <w:rFonts w:ascii="Times New Roman" w:eastAsia="Times New Roman" w:hAnsi="Times New Roman" w:cs="Times New Roman"/>
          <w:bCs/>
          <w:sz w:val="24"/>
          <w:szCs w:val="24"/>
          <w:lang w:eastAsia="hr-HR"/>
        </w:rPr>
        <w:t xml:space="preserve"> %</w:t>
      </w:r>
      <w:r w:rsidRPr="00A87382">
        <w:rPr>
          <w:rFonts w:ascii="Times New Roman" w:eastAsia="Times New Roman" w:hAnsi="Times New Roman" w:cs="Times New Roman"/>
          <w:sz w:val="24"/>
          <w:szCs w:val="24"/>
          <w:lang w:eastAsia="hr-HR"/>
        </w:rPr>
        <w:t xml:space="preserve"> plana za 2025. godinu. Najveći udio odnosi se na bruto plaće:</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Bruto</w:t>
      </w:r>
      <w:r w:rsidR="00AF0D2C">
        <w:rPr>
          <w:rFonts w:ascii="Times New Roman" w:eastAsia="Times New Roman" w:hAnsi="Times New Roman" w:cs="Times New Roman"/>
          <w:bCs/>
          <w:sz w:val="24"/>
          <w:szCs w:val="24"/>
          <w:lang w:eastAsia="hr-HR"/>
        </w:rPr>
        <w:t xml:space="preserve"> </w:t>
      </w:r>
      <w:r w:rsidRPr="00A87382">
        <w:rPr>
          <w:rFonts w:ascii="Times New Roman" w:eastAsia="Times New Roman" w:hAnsi="Times New Roman" w:cs="Times New Roman"/>
          <w:bCs/>
          <w:sz w:val="24"/>
          <w:szCs w:val="24"/>
          <w:lang w:eastAsia="hr-HR"/>
        </w:rPr>
        <w:t>plaće (311):</w:t>
      </w:r>
      <w:r w:rsidRPr="00A87382">
        <w:rPr>
          <w:rFonts w:ascii="Times New Roman" w:eastAsia="Times New Roman" w:hAnsi="Times New Roman" w:cs="Times New Roman"/>
          <w:sz w:val="24"/>
          <w:szCs w:val="24"/>
          <w:lang w:eastAsia="hr-HR"/>
        </w:rPr>
        <w:t xml:space="preserve"> ostvarene su u iznosu od </w:t>
      </w:r>
      <w:r w:rsidR="008F56F4">
        <w:rPr>
          <w:rFonts w:ascii="Times New Roman" w:eastAsia="Times New Roman" w:hAnsi="Times New Roman" w:cs="Times New Roman"/>
          <w:bCs/>
          <w:sz w:val="24"/>
          <w:szCs w:val="24"/>
          <w:lang w:eastAsia="hr-HR"/>
        </w:rPr>
        <w:t>825.929,38</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što je porast od </w:t>
      </w:r>
      <w:r w:rsidR="008F56F4">
        <w:rPr>
          <w:rFonts w:ascii="Times New Roman" w:eastAsia="Times New Roman" w:hAnsi="Times New Roman" w:cs="Times New Roman"/>
          <w:bCs/>
          <w:sz w:val="24"/>
          <w:szCs w:val="24"/>
          <w:lang w:eastAsia="hr-HR"/>
        </w:rPr>
        <w:t>21,08</w:t>
      </w:r>
      <w:r w:rsidRPr="00A87382">
        <w:rPr>
          <w:rFonts w:ascii="Times New Roman" w:eastAsia="Times New Roman" w:hAnsi="Times New Roman" w:cs="Times New Roman"/>
          <w:bCs/>
          <w:sz w:val="24"/>
          <w:szCs w:val="24"/>
          <w:lang w:eastAsia="hr-HR"/>
        </w:rPr>
        <w:t xml:space="preserve"> %</w:t>
      </w:r>
      <w:r w:rsidRPr="00A87382">
        <w:rPr>
          <w:rFonts w:ascii="Times New Roman" w:eastAsia="Times New Roman" w:hAnsi="Times New Roman" w:cs="Times New Roman"/>
          <w:sz w:val="24"/>
          <w:szCs w:val="24"/>
          <w:lang w:eastAsia="hr-HR"/>
        </w:rPr>
        <w:t xml:space="preserve"> u odnosu na prethodnu godinu (</w:t>
      </w:r>
      <w:r w:rsidR="008F56F4">
        <w:rPr>
          <w:rFonts w:ascii="Times New Roman" w:eastAsia="Times New Roman" w:hAnsi="Times New Roman" w:cs="Times New Roman"/>
          <w:sz w:val="24"/>
          <w:szCs w:val="24"/>
          <w:lang w:eastAsia="hr-HR"/>
        </w:rPr>
        <w:t>682.162,80</w:t>
      </w:r>
      <w:r w:rsidRPr="00A87382">
        <w:rPr>
          <w:rFonts w:ascii="Times New Roman" w:eastAsia="Times New Roman" w:hAnsi="Times New Roman" w:cs="Times New Roman"/>
          <w:sz w:val="24"/>
          <w:szCs w:val="24"/>
          <w:lang w:eastAsia="hr-HR"/>
        </w:rPr>
        <w:t xml:space="preserve"> eura). To uključuje:</w:t>
      </w:r>
    </w:p>
    <w:p w:rsidR="00A87382" w:rsidRPr="00A87382" w:rsidRDefault="00A87382" w:rsidP="00AF0D2C">
      <w:pPr>
        <w:widowControl/>
        <w:numPr>
          <w:ilvl w:val="1"/>
          <w:numId w:val="12"/>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Plaće za redovan rad (3111):</w:t>
      </w:r>
      <w:r w:rsidRPr="00A87382">
        <w:rPr>
          <w:rFonts w:ascii="Times New Roman" w:eastAsia="Times New Roman" w:hAnsi="Times New Roman" w:cs="Times New Roman"/>
          <w:sz w:val="24"/>
          <w:szCs w:val="24"/>
          <w:lang w:eastAsia="hr-HR"/>
        </w:rPr>
        <w:t xml:space="preserve"> </w:t>
      </w:r>
      <w:r w:rsidR="008F56F4">
        <w:rPr>
          <w:rFonts w:ascii="Times New Roman" w:eastAsia="Times New Roman" w:hAnsi="Times New Roman" w:cs="Times New Roman"/>
          <w:sz w:val="24"/>
          <w:szCs w:val="24"/>
          <w:lang w:eastAsia="hr-HR"/>
        </w:rPr>
        <w:t>818.739,69</w:t>
      </w:r>
      <w:r w:rsidRPr="00A87382">
        <w:rPr>
          <w:rFonts w:ascii="Times New Roman" w:eastAsia="Times New Roman" w:hAnsi="Times New Roman" w:cs="Times New Roman"/>
          <w:sz w:val="24"/>
          <w:szCs w:val="24"/>
          <w:lang w:eastAsia="hr-HR"/>
        </w:rPr>
        <w:t xml:space="preserve"> eura</w:t>
      </w:r>
    </w:p>
    <w:p w:rsidR="00A87382" w:rsidRPr="00A87382" w:rsidRDefault="00A87382" w:rsidP="00AF0D2C">
      <w:pPr>
        <w:widowControl/>
        <w:numPr>
          <w:ilvl w:val="1"/>
          <w:numId w:val="12"/>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Plaće za prekovremeni rad (3113):</w:t>
      </w:r>
      <w:r w:rsidR="008F56F4">
        <w:rPr>
          <w:rFonts w:ascii="Times New Roman" w:eastAsia="Times New Roman" w:hAnsi="Times New Roman" w:cs="Times New Roman"/>
          <w:sz w:val="24"/>
          <w:szCs w:val="24"/>
          <w:lang w:eastAsia="hr-HR"/>
        </w:rPr>
        <w:t xml:space="preserve"> 6.907,04</w:t>
      </w:r>
      <w:r w:rsidRPr="00A87382">
        <w:rPr>
          <w:rFonts w:ascii="Times New Roman" w:eastAsia="Times New Roman" w:hAnsi="Times New Roman" w:cs="Times New Roman"/>
          <w:sz w:val="24"/>
          <w:szCs w:val="24"/>
          <w:lang w:eastAsia="hr-HR"/>
        </w:rPr>
        <w:t xml:space="preserve"> eura, uz povećanje u odnosu na prethodnu godinu (</w:t>
      </w:r>
      <w:r w:rsidR="008F56F4">
        <w:rPr>
          <w:rFonts w:ascii="Times New Roman" w:eastAsia="Times New Roman" w:hAnsi="Times New Roman" w:cs="Times New Roman"/>
          <w:sz w:val="24"/>
          <w:szCs w:val="24"/>
          <w:lang w:eastAsia="hr-HR"/>
        </w:rPr>
        <w:t>4.800,88</w:t>
      </w:r>
      <w:r w:rsidRPr="00A87382">
        <w:rPr>
          <w:rFonts w:ascii="Times New Roman" w:eastAsia="Times New Roman" w:hAnsi="Times New Roman" w:cs="Times New Roman"/>
          <w:sz w:val="24"/>
          <w:szCs w:val="24"/>
          <w:lang w:eastAsia="hr-HR"/>
        </w:rPr>
        <w:t xml:space="preserve"> eura)</w:t>
      </w:r>
    </w:p>
    <w:p w:rsidR="00A87382" w:rsidRPr="00A87382" w:rsidRDefault="00A87382" w:rsidP="00AF0D2C">
      <w:pPr>
        <w:widowControl/>
        <w:numPr>
          <w:ilvl w:val="1"/>
          <w:numId w:val="12"/>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Plaće za posebne uvjete rada (3114):</w:t>
      </w:r>
      <w:r w:rsidRPr="00A87382">
        <w:rPr>
          <w:rFonts w:ascii="Times New Roman" w:eastAsia="Times New Roman" w:hAnsi="Times New Roman" w:cs="Times New Roman"/>
          <w:sz w:val="24"/>
          <w:szCs w:val="24"/>
          <w:lang w:eastAsia="hr-HR"/>
        </w:rPr>
        <w:t xml:space="preserve"> </w:t>
      </w:r>
      <w:r w:rsidR="008F56F4">
        <w:rPr>
          <w:rFonts w:ascii="Times New Roman" w:eastAsia="Times New Roman" w:hAnsi="Times New Roman" w:cs="Times New Roman"/>
          <w:sz w:val="24"/>
          <w:szCs w:val="24"/>
          <w:lang w:eastAsia="hr-HR"/>
        </w:rPr>
        <w:t>282,65 eura</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Ostali rashodi za zaposlene (312):</w:t>
      </w:r>
      <w:r w:rsidRPr="00A87382">
        <w:rPr>
          <w:rFonts w:ascii="Times New Roman" w:eastAsia="Times New Roman" w:hAnsi="Times New Roman" w:cs="Times New Roman"/>
          <w:sz w:val="24"/>
          <w:szCs w:val="24"/>
          <w:lang w:eastAsia="hr-HR"/>
        </w:rPr>
        <w:t xml:space="preserve"> iznose </w:t>
      </w:r>
      <w:r w:rsidR="008F56F4">
        <w:rPr>
          <w:rFonts w:ascii="Times New Roman" w:eastAsia="Times New Roman" w:hAnsi="Times New Roman" w:cs="Times New Roman"/>
          <w:bCs/>
          <w:sz w:val="24"/>
          <w:szCs w:val="24"/>
          <w:lang w:eastAsia="hr-HR"/>
        </w:rPr>
        <w:t>30.277,14</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što je pad u odn</w:t>
      </w:r>
      <w:r w:rsidR="008F56F4">
        <w:rPr>
          <w:rFonts w:ascii="Times New Roman" w:eastAsia="Times New Roman" w:hAnsi="Times New Roman" w:cs="Times New Roman"/>
          <w:sz w:val="24"/>
          <w:szCs w:val="24"/>
          <w:lang w:eastAsia="hr-HR"/>
        </w:rPr>
        <w:t>osu na prethodnu godinu (36.519,64</w:t>
      </w:r>
      <w:r w:rsidRPr="00A87382">
        <w:rPr>
          <w:rFonts w:ascii="Times New Roman" w:eastAsia="Times New Roman" w:hAnsi="Times New Roman" w:cs="Times New Roman"/>
          <w:sz w:val="24"/>
          <w:szCs w:val="24"/>
          <w:lang w:eastAsia="hr-HR"/>
        </w:rPr>
        <w:t xml:space="preserve"> eura). Ovo smanjenje povezano je s manjom isplatom jednokratnih </w:t>
      </w:r>
      <w:r w:rsidR="00AF0D2C">
        <w:rPr>
          <w:rFonts w:ascii="Times New Roman" w:eastAsia="Times New Roman" w:hAnsi="Times New Roman" w:cs="Times New Roman"/>
          <w:sz w:val="24"/>
          <w:szCs w:val="24"/>
          <w:lang w:eastAsia="hr-HR"/>
        </w:rPr>
        <w:t xml:space="preserve">naknada poput pomoći, regresa i sl. </w:t>
      </w:r>
      <w:r w:rsidRPr="00A87382">
        <w:rPr>
          <w:rFonts w:ascii="Times New Roman" w:eastAsia="Times New Roman" w:hAnsi="Times New Roman" w:cs="Times New Roman"/>
          <w:sz w:val="24"/>
          <w:szCs w:val="24"/>
          <w:lang w:eastAsia="hr-HR"/>
        </w:rPr>
        <w:t>u promatranom razdoblju.</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Doprinosi na plaće (313):</w:t>
      </w:r>
      <w:r w:rsidRPr="00A87382">
        <w:rPr>
          <w:rFonts w:ascii="Times New Roman" w:eastAsia="Times New Roman" w:hAnsi="Times New Roman" w:cs="Times New Roman"/>
          <w:sz w:val="24"/>
          <w:szCs w:val="24"/>
          <w:lang w:eastAsia="hr-HR"/>
        </w:rPr>
        <w:t xml:space="preserve"> ukupno ostvareni doprinosi iznose </w:t>
      </w:r>
      <w:r w:rsidR="008F56F4">
        <w:rPr>
          <w:rFonts w:ascii="Times New Roman" w:eastAsia="Times New Roman" w:hAnsi="Times New Roman" w:cs="Times New Roman"/>
          <w:bCs/>
          <w:sz w:val="24"/>
          <w:szCs w:val="24"/>
          <w:lang w:eastAsia="hr-HR"/>
        </w:rPr>
        <w:t>136.660,12</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što je </w:t>
      </w:r>
      <w:r w:rsidRPr="00AF0D2C">
        <w:rPr>
          <w:rFonts w:ascii="Times New Roman" w:eastAsia="Times New Roman" w:hAnsi="Times New Roman" w:cs="Times New Roman"/>
          <w:bCs/>
          <w:sz w:val="24"/>
          <w:szCs w:val="24"/>
          <w:lang w:eastAsia="hr-HR"/>
        </w:rPr>
        <w:t xml:space="preserve">više </w:t>
      </w:r>
      <w:r w:rsidR="008F56F4">
        <w:rPr>
          <w:rFonts w:ascii="Times New Roman" w:eastAsia="Times New Roman" w:hAnsi="Times New Roman" w:cs="Times New Roman"/>
          <w:bCs/>
          <w:sz w:val="24"/>
          <w:szCs w:val="24"/>
          <w:lang w:eastAsia="hr-HR"/>
        </w:rPr>
        <w:t xml:space="preserve">za 20,46 </w:t>
      </w:r>
      <w:r w:rsidRPr="00A87382">
        <w:rPr>
          <w:rFonts w:ascii="Times New Roman" w:eastAsia="Times New Roman" w:hAnsi="Times New Roman" w:cs="Times New Roman"/>
          <w:bCs/>
          <w:sz w:val="24"/>
          <w:szCs w:val="24"/>
          <w:lang w:eastAsia="hr-HR"/>
        </w:rPr>
        <w:t>%</w:t>
      </w:r>
      <w:r w:rsidRPr="00A87382">
        <w:rPr>
          <w:rFonts w:ascii="Times New Roman" w:eastAsia="Times New Roman" w:hAnsi="Times New Roman" w:cs="Times New Roman"/>
          <w:sz w:val="24"/>
          <w:szCs w:val="24"/>
          <w:lang w:eastAsia="hr-HR"/>
        </w:rPr>
        <w:t xml:space="preserve"> u odnosu na prethodnu godinu, a </w:t>
      </w:r>
      <w:r w:rsidR="00AF0D2C">
        <w:rPr>
          <w:rFonts w:ascii="Times New Roman" w:eastAsia="Times New Roman" w:hAnsi="Times New Roman" w:cs="Times New Roman"/>
          <w:sz w:val="24"/>
          <w:szCs w:val="24"/>
          <w:lang w:eastAsia="hr-HR"/>
        </w:rPr>
        <w:t xml:space="preserve">čine </w:t>
      </w:r>
      <w:r w:rsidR="008F56F4">
        <w:rPr>
          <w:rFonts w:ascii="Times New Roman" w:eastAsia="Times New Roman" w:hAnsi="Times New Roman" w:cs="Times New Roman"/>
          <w:sz w:val="24"/>
          <w:szCs w:val="24"/>
          <w:lang w:eastAsia="hr-HR"/>
        </w:rPr>
        <w:t>98,89</w:t>
      </w:r>
      <w:r w:rsidRPr="00A87382">
        <w:rPr>
          <w:rFonts w:ascii="Times New Roman" w:eastAsia="Times New Roman" w:hAnsi="Times New Roman" w:cs="Times New Roman"/>
          <w:sz w:val="24"/>
          <w:szCs w:val="24"/>
          <w:lang w:eastAsia="hr-HR"/>
        </w:rPr>
        <w:t xml:space="preserve"> % godišnjeg plana.</w:t>
      </w:r>
    </w:p>
    <w:p w:rsidR="00A87382" w:rsidRPr="00A87382" w:rsidRDefault="00A87382" w:rsidP="00AF0D2C">
      <w:pPr>
        <w:widowControl/>
        <w:autoSpaceDE/>
        <w:autoSpaceDN/>
        <w:spacing w:line="360" w:lineRule="auto"/>
        <w:jc w:val="both"/>
        <w:rPr>
          <w:rFonts w:ascii="Times New Roman" w:eastAsia="Times New Roman" w:hAnsi="Times New Roman" w:cs="Times New Roman"/>
          <w:sz w:val="24"/>
          <w:szCs w:val="24"/>
          <w:lang w:eastAsia="hr-HR"/>
        </w:rPr>
      </w:pPr>
    </w:p>
    <w:p w:rsidR="00AF0D2C" w:rsidRDefault="00AF0D2C"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Cs/>
          <w:sz w:val="24"/>
          <w:szCs w:val="24"/>
          <w:lang w:eastAsia="hr-HR"/>
        </w:rPr>
      </w:pPr>
    </w:p>
    <w:p w:rsidR="00AF0D2C" w:rsidRDefault="00AF0D2C"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Cs/>
          <w:sz w:val="24"/>
          <w:szCs w:val="24"/>
          <w:lang w:eastAsia="hr-HR"/>
        </w:rPr>
      </w:pPr>
    </w:p>
    <w:p w:rsidR="00A87382" w:rsidRPr="00A87382" w:rsidRDefault="00A87382"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A87382">
        <w:rPr>
          <w:rFonts w:ascii="Times New Roman" w:eastAsia="Times New Roman" w:hAnsi="Times New Roman" w:cs="Times New Roman"/>
          <w:b/>
          <w:bCs/>
          <w:sz w:val="24"/>
          <w:szCs w:val="24"/>
          <w:lang w:eastAsia="hr-HR"/>
        </w:rPr>
        <w:t>Skupina 32 – Materijalni rashodi</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 xml:space="preserve">Materijalni rashodi iznose </w:t>
      </w:r>
      <w:r w:rsidR="00A66D04">
        <w:rPr>
          <w:rFonts w:ascii="Times New Roman" w:eastAsia="Times New Roman" w:hAnsi="Times New Roman" w:cs="Times New Roman"/>
          <w:bCs/>
          <w:sz w:val="24"/>
          <w:szCs w:val="24"/>
          <w:lang w:eastAsia="hr-HR"/>
        </w:rPr>
        <w:t>236.291,62</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što je </w:t>
      </w:r>
      <w:r w:rsidRPr="00AF0D2C">
        <w:rPr>
          <w:rFonts w:ascii="Times New Roman" w:eastAsia="Times New Roman" w:hAnsi="Times New Roman" w:cs="Times New Roman"/>
          <w:bCs/>
          <w:sz w:val="24"/>
          <w:szCs w:val="24"/>
          <w:lang w:eastAsia="hr-HR"/>
        </w:rPr>
        <w:t xml:space="preserve">veće za </w:t>
      </w:r>
      <w:r w:rsidRPr="00A87382">
        <w:rPr>
          <w:rFonts w:ascii="Times New Roman" w:eastAsia="Times New Roman" w:hAnsi="Times New Roman" w:cs="Times New Roman"/>
          <w:bCs/>
          <w:sz w:val="24"/>
          <w:szCs w:val="24"/>
          <w:lang w:eastAsia="hr-HR"/>
        </w:rPr>
        <w:t>31,</w:t>
      </w:r>
      <w:r w:rsidR="00A66D04">
        <w:rPr>
          <w:rFonts w:ascii="Times New Roman" w:eastAsia="Times New Roman" w:hAnsi="Times New Roman" w:cs="Times New Roman"/>
          <w:bCs/>
          <w:sz w:val="24"/>
          <w:szCs w:val="24"/>
          <w:lang w:eastAsia="hr-HR"/>
        </w:rPr>
        <w:t>21</w:t>
      </w:r>
      <w:r w:rsidRPr="00A87382">
        <w:rPr>
          <w:rFonts w:ascii="Times New Roman" w:eastAsia="Times New Roman" w:hAnsi="Times New Roman" w:cs="Times New Roman"/>
          <w:bCs/>
          <w:sz w:val="24"/>
          <w:szCs w:val="24"/>
          <w:lang w:eastAsia="hr-HR"/>
        </w:rPr>
        <w:t xml:space="preserve"> %</w:t>
      </w:r>
      <w:r w:rsidRPr="00A87382">
        <w:rPr>
          <w:rFonts w:ascii="Times New Roman" w:eastAsia="Times New Roman" w:hAnsi="Times New Roman" w:cs="Times New Roman"/>
          <w:sz w:val="24"/>
          <w:szCs w:val="24"/>
          <w:lang w:eastAsia="hr-HR"/>
        </w:rPr>
        <w:t xml:space="preserve"> </w:t>
      </w:r>
      <w:r w:rsidRPr="00AF0D2C">
        <w:rPr>
          <w:rFonts w:ascii="Times New Roman" w:eastAsia="Times New Roman" w:hAnsi="Times New Roman" w:cs="Times New Roman"/>
          <w:sz w:val="24"/>
          <w:szCs w:val="24"/>
          <w:lang w:eastAsia="hr-HR"/>
        </w:rPr>
        <w:t>u odnosu na rashode</w:t>
      </w:r>
      <w:r w:rsidRPr="00A87382">
        <w:rPr>
          <w:rFonts w:ascii="Times New Roman" w:eastAsia="Times New Roman" w:hAnsi="Times New Roman" w:cs="Times New Roman"/>
          <w:sz w:val="24"/>
          <w:szCs w:val="24"/>
          <w:lang w:eastAsia="hr-HR"/>
        </w:rPr>
        <w:t xml:space="preserve"> iz 2024. godine (</w:t>
      </w:r>
      <w:r w:rsidR="00A66D04">
        <w:rPr>
          <w:rFonts w:ascii="Times New Roman" w:eastAsia="Times New Roman" w:hAnsi="Times New Roman" w:cs="Times New Roman"/>
          <w:sz w:val="24"/>
          <w:szCs w:val="24"/>
          <w:lang w:eastAsia="hr-HR"/>
        </w:rPr>
        <w:t>180.086,95</w:t>
      </w:r>
      <w:r w:rsidRPr="00A87382">
        <w:rPr>
          <w:rFonts w:ascii="Times New Roman" w:eastAsia="Times New Roman" w:hAnsi="Times New Roman" w:cs="Times New Roman"/>
          <w:sz w:val="24"/>
          <w:szCs w:val="24"/>
          <w:lang w:eastAsia="hr-HR"/>
        </w:rPr>
        <w:t xml:space="preserve"> eura), odnosno </w:t>
      </w:r>
      <w:r w:rsidR="00AF0D2C">
        <w:rPr>
          <w:rFonts w:ascii="Times New Roman" w:eastAsia="Times New Roman" w:hAnsi="Times New Roman" w:cs="Times New Roman"/>
          <w:sz w:val="24"/>
          <w:szCs w:val="24"/>
          <w:lang w:eastAsia="hr-HR"/>
        </w:rPr>
        <w:t xml:space="preserve">čine </w:t>
      </w:r>
      <w:r w:rsidR="00A66D04">
        <w:rPr>
          <w:rFonts w:ascii="Times New Roman" w:eastAsia="Times New Roman" w:hAnsi="Times New Roman" w:cs="Times New Roman"/>
          <w:bCs/>
          <w:sz w:val="24"/>
          <w:szCs w:val="24"/>
          <w:lang w:eastAsia="hr-HR"/>
        </w:rPr>
        <w:t>93,62</w:t>
      </w:r>
      <w:r w:rsidRPr="00A87382">
        <w:rPr>
          <w:rFonts w:ascii="Times New Roman" w:eastAsia="Times New Roman" w:hAnsi="Times New Roman" w:cs="Times New Roman"/>
          <w:bCs/>
          <w:sz w:val="24"/>
          <w:szCs w:val="24"/>
          <w:lang w:eastAsia="hr-HR"/>
        </w:rPr>
        <w:t xml:space="preserve"> %</w:t>
      </w:r>
      <w:r w:rsidRPr="00A87382">
        <w:rPr>
          <w:rFonts w:ascii="Times New Roman" w:eastAsia="Times New Roman" w:hAnsi="Times New Roman" w:cs="Times New Roman"/>
          <w:sz w:val="24"/>
          <w:szCs w:val="24"/>
          <w:lang w:eastAsia="hr-HR"/>
        </w:rPr>
        <w:t xml:space="preserve"> godišnjeg plana.</w:t>
      </w:r>
    </w:p>
    <w:p w:rsidR="00A87382" w:rsidRPr="00A87382" w:rsidRDefault="00A87382" w:rsidP="00AF0D2C">
      <w:pPr>
        <w:widowControl/>
        <w:autoSpaceDE/>
        <w:autoSpaceDN/>
        <w:spacing w:before="100" w:beforeAutospacing="1" w:after="100" w:afterAutospacing="1" w:line="360" w:lineRule="auto"/>
        <w:jc w:val="both"/>
        <w:outlineLvl w:val="3"/>
        <w:rPr>
          <w:rFonts w:ascii="Times New Roman" w:eastAsia="Times New Roman" w:hAnsi="Times New Roman" w:cs="Times New Roman"/>
          <w:bCs/>
          <w:sz w:val="24"/>
          <w:szCs w:val="24"/>
          <w:lang w:eastAsia="hr-HR"/>
        </w:rPr>
      </w:pPr>
      <w:r w:rsidRPr="00A87382">
        <w:rPr>
          <w:rFonts w:ascii="Times New Roman" w:eastAsia="Times New Roman" w:hAnsi="Times New Roman" w:cs="Times New Roman"/>
          <w:bCs/>
          <w:sz w:val="24"/>
          <w:szCs w:val="24"/>
          <w:lang w:eastAsia="hr-HR"/>
        </w:rPr>
        <w:t>Posebno se ističu:</w:t>
      </w:r>
    </w:p>
    <w:p w:rsidR="00A87382" w:rsidRPr="00A87382" w:rsidRDefault="00A87382" w:rsidP="00AF0D2C">
      <w:pPr>
        <w:widowControl/>
        <w:numPr>
          <w:ilvl w:val="0"/>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Naknade troškova zaposlenima (321):</w:t>
      </w:r>
      <w:r w:rsidRPr="00A87382">
        <w:rPr>
          <w:rFonts w:ascii="Times New Roman" w:eastAsia="Times New Roman" w:hAnsi="Times New Roman" w:cs="Times New Roman"/>
          <w:sz w:val="24"/>
          <w:szCs w:val="24"/>
          <w:lang w:eastAsia="hr-HR"/>
        </w:rPr>
        <w:t xml:space="preserve"> iznose </w:t>
      </w:r>
      <w:r w:rsidR="00A66D04">
        <w:rPr>
          <w:rFonts w:ascii="Times New Roman" w:eastAsia="Times New Roman" w:hAnsi="Times New Roman" w:cs="Times New Roman"/>
          <w:bCs/>
          <w:sz w:val="24"/>
          <w:szCs w:val="24"/>
          <w:lang w:eastAsia="hr-HR"/>
        </w:rPr>
        <w:t>30.085,83</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uz stabilnu razinu ostvarenja.</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Stručno usavršavanje zaposlenika (3213):</w:t>
      </w:r>
      <w:r w:rsidR="00A66D04">
        <w:rPr>
          <w:rFonts w:ascii="Times New Roman" w:eastAsia="Times New Roman" w:hAnsi="Times New Roman" w:cs="Times New Roman"/>
          <w:sz w:val="24"/>
          <w:szCs w:val="24"/>
          <w:lang w:eastAsia="hr-HR"/>
        </w:rPr>
        <w:t xml:space="preserve"> ostvareno 2.281,84 eura </w:t>
      </w:r>
      <w:r w:rsidRPr="00A87382">
        <w:rPr>
          <w:rFonts w:ascii="Times New Roman" w:eastAsia="Times New Roman" w:hAnsi="Times New Roman" w:cs="Times New Roman"/>
          <w:sz w:val="24"/>
          <w:szCs w:val="24"/>
          <w:lang w:eastAsia="hr-HR"/>
        </w:rPr>
        <w:t>zbog intenzivnijih stručnih edukacija vezanih uz provedbu Eksperimentalnog programa cjelodnevne škole.</w:t>
      </w:r>
    </w:p>
    <w:p w:rsidR="00A87382" w:rsidRPr="00A87382" w:rsidRDefault="00A87382" w:rsidP="00AF0D2C">
      <w:pPr>
        <w:widowControl/>
        <w:numPr>
          <w:ilvl w:val="0"/>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Rashodi za materijal i energiju (322):</w:t>
      </w:r>
      <w:r w:rsidRPr="00A87382">
        <w:rPr>
          <w:rFonts w:ascii="Times New Roman" w:eastAsia="Times New Roman" w:hAnsi="Times New Roman" w:cs="Times New Roman"/>
          <w:sz w:val="24"/>
          <w:szCs w:val="24"/>
          <w:lang w:eastAsia="hr-HR"/>
        </w:rPr>
        <w:t xml:space="preserve"> iznose </w:t>
      </w:r>
      <w:r w:rsidR="00A66D04">
        <w:rPr>
          <w:rFonts w:ascii="Times New Roman" w:eastAsia="Times New Roman" w:hAnsi="Times New Roman" w:cs="Times New Roman"/>
          <w:bCs/>
          <w:sz w:val="24"/>
          <w:szCs w:val="24"/>
          <w:lang w:eastAsia="hr-HR"/>
        </w:rPr>
        <w:t>68.525,78</w:t>
      </w:r>
      <w:r w:rsidRPr="00A87382">
        <w:rPr>
          <w:rFonts w:ascii="Times New Roman" w:eastAsia="Times New Roman" w:hAnsi="Times New Roman" w:cs="Times New Roman"/>
          <w:bCs/>
          <w:sz w:val="24"/>
          <w:szCs w:val="24"/>
          <w:lang w:eastAsia="hr-HR"/>
        </w:rPr>
        <w:t xml:space="preserve"> eura</w:t>
      </w:r>
      <w:r w:rsidRPr="00AF0D2C">
        <w:rPr>
          <w:rFonts w:ascii="Times New Roman" w:eastAsia="Times New Roman" w:hAnsi="Times New Roman" w:cs="Times New Roman"/>
          <w:sz w:val="24"/>
          <w:szCs w:val="24"/>
          <w:lang w:eastAsia="hr-HR"/>
        </w:rPr>
        <w:t xml:space="preserve">, što je za </w:t>
      </w:r>
      <w:r w:rsidR="00A66D04">
        <w:rPr>
          <w:rFonts w:ascii="Times New Roman" w:eastAsia="Times New Roman" w:hAnsi="Times New Roman" w:cs="Times New Roman"/>
          <w:sz w:val="24"/>
          <w:szCs w:val="24"/>
          <w:lang w:eastAsia="hr-HR"/>
        </w:rPr>
        <w:t xml:space="preserve">16.61 </w:t>
      </w:r>
      <w:r w:rsidRPr="00A87382">
        <w:rPr>
          <w:rFonts w:ascii="Times New Roman" w:eastAsia="Times New Roman" w:hAnsi="Times New Roman" w:cs="Times New Roman"/>
          <w:sz w:val="24"/>
          <w:szCs w:val="24"/>
          <w:lang w:eastAsia="hr-HR"/>
        </w:rPr>
        <w:t xml:space="preserve">% </w:t>
      </w:r>
      <w:r w:rsidRPr="00AF0D2C">
        <w:rPr>
          <w:rFonts w:ascii="Times New Roman" w:eastAsia="Times New Roman" w:hAnsi="Times New Roman" w:cs="Times New Roman"/>
          <w:sz w:val="24"/>
          <w:szCs w:val="24"/>
          <w:lang w:eastAsia="hr-HR"/>
        </w:rPr>
        <w:t xml:space="preserve">veće </w:t>
      </w:r>
      <w:r w:rsidRPr="00A87382">
        <w:rPr>
          <w:rFonts w:ascii="Times New Roman" w:eastAsia="Times New Roman" w:hAnsi="Times New Roman" w:cs="Times New Roman"/>
          <w:sz w:val="24"/>
          <w:szCs w:val="24"/>
          <w:lang w:eastAsia="hr-HR"/>
        </w:rPr>
        <w:t>u odnosu na prethodnu godinu.</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Materijal i sirovine (3222):</w:t>
      </w:r>
      <w:r w:rsidR="00A66D04">
        <w:rPr>
          <w:rFonts w:ascii="Times New Roman" w:eastAsia="Times New Roman" w:hAnsi="Times New Roman" w:cs="Times New Roman"/>
          <w:sz w:val="24"/>
          <w:szCs w:val="24"/>
          <w:lang w:eastAsia="hr-HR"/>
        </w:rPr>
        <w:t xml:space="preserve"> ostvaren je iznos od 40.627,35</w:t>
      </w:r>
      <w:r w:rsidRPr="00A87382">
        <w:rPr>
          <w:rFonts w:ascii="Times New Roman" w:eastAsia="Times New Roman" w:hAnsi="Times New Roman" w:cs="Times New Roman"/>
          <w:sz w:val="24"/>
          <w:szCs w:val="24"/>
          <w:lang w:eastAsia="hr-HR"/>
        </w:rPr>
        <w:t xml:space="preserve"> eura, što je povećanje</w:t>
      </w:r>
      <w:r w:rsidR="006821B9">
        <w:rPr>
          <w:rFonts w:ascii="Times New Roman" w:eastAsia="Times New Roman" w:hAnsi="Times New Roman" w:cs="Times New Roman"/>
          <w:sz w:val="24"/>
          <w:szCs w:val="24"/>
          <w:lang w:eastAsia="hr-HR"/>
        </w:rPr>
        <w:t xml:space="preserve"> skoro 5%</w:t>
      </w:r>
      <w:r w:rsidRPr="00A87382">
        <w:rPr>
          <w:rFonts w:ascii="Times New Roman" w:eastAsia="Times New Roman" w:hAnsi="Times New Roman" w:cs="Times New Roman"/>
          <w:sz w:val="24"/>
          <w:szCs w:val="24"/>
          <w:lang w:eastAsia="hr-HR"/>
        </w:rPr>
        <w:t xml:space="preserve"> u odnosu na prethodnu godinu (</w:t>
      </w:r>
      <w:r w:rsidR="00A66D04">
        <w:rPr>
          <w:rFonts w:ascii="Times New Roman" w:eastAsia="Times New Roman" w:hAnsi="Times New Roman" w:cs="Times New Roman"/>
          <w:sz w:val="24"/>
          <w:szCs w:val="24"/>
          <w:lang w:eastAsia="hr-HR"/>
        </w:rPr>
        <w:t>38.708,47</w:t>
      </w:r>
      <w:r w:rsidRPr="00A87382">
        <w:rPr>
          <w:rFonts w:ascii="Times New Roman" w:eastAsia="Times New Roman" w:hAnsi="Times New Roman" w:cs="Times New Roman"/>
          <w:sz w:val="24"/>
          <w:szCs w:val="24"/>
          <w:lang w:eastAsia="hr-HR"/>
        </w:rPr>
        <w:t xml:space="preserve"> eura), zbog povećanih potreba školske kuhinje.</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Energija (3223):</w:t>
      </w:r>
      <w:r w:rsidRPr="00A87382">
        <w:rPr>
          <w:rFonts w:ascii="Times New Roman" w:eastAsia="Times New Roman" w:hAnsi="Times New Roman" w:cs="Times New Roman"/>
          <w:sz w:val="24"/>
          <w:szCs w:val="24"/>
          <w:lang w:eastAsia="hr-HR"/>
        </w:rPr>
        <w:t xml:space="preserve"> rashodovana u iznosu od </w:t>
      </w:r>
      <w:r w:rsidR="006821B9">
        <w:rPr>
          <w:rFonts w:ascii="Times New Roman" w:eastAsia="Times New Roman" w:hAnsi="Times New Roman" w:cs="Times New Roman"/>
          <w:sz w:val="24"/>
          <w:szCs w:val="24"/>
          <w:lang w:eastAsia="hr-HR"/>
        </w:rPr>
        <w:t>11.599,80 eura, što predstavlja povećanje od 33,84% u odnosu na prethodnu godinu, a sve zbog dodatne građevine odnosno zvjezdarnice te novog sustava ventilacije.</w:t>
      </w:r>
    </w:p>
    <w:p w:rsidR="00A87382" w:rsidRPr="00A87382" w:rsidRDefault="00A87382" w:rsidP="00AF0D2C">
      <w:pPr>
        <w:widowControl/>
        <w:numPr>
          <w:ilvl w:val="0"/>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Rashodi za usluge (323):</w:t>
      </w:r>
      <w:r w:rsidRPr="00A87382">
        <w:rPr>
          <w:rFonts w:ascii="Times New Roman" w:eastAsia="Times New Roman" w:hAnsi="Times New Roman" w:cs="Times New Roman"/>
          <w:sz w:val="24"/>
          <w:szCs w:val="24"/>
          <w:lang w:eastAsia="hr-HR"/>
        </w:rPr>
        <w:t xml:space="preserve"> ostvareni su u visini od </w:t>
      </w:r>
      <w:r w:rsidR="006821B9">
        <w:rPr>
          <w:rFonts w:ascii="Times New Roman" w:eastAsia="Times New Roman" w:hAnsi="Times New Roman" w:cs="Times New Roman"/>
          <w:bCs/>
          <w:sz w:val="24"/>
          <w:szCs w:val="24"/>
          <w:lang w:eastAsia="hr-HR"/>
        </w:rPr>
        <w:t>116.614,87</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što je povećanje </w:t>
      </w:r>
      <w:r w:rsidR="006821B9">
        <w:rPr>
          <w:rFonts w:ascii="Times New Roman" w:eastAsia="Times New Roman" w:hAnsi="Times New Roman" w:cs="Times New Roman"/>
          <w:sz w:val="24"/>
          <w:szCs w:val="24"/>
          <w:lang w:eastAsia="hr-HR"/>
        </w:rPr>
        <w:t xml:space="preserve">za 108,15 % </w:t>
      </w:r>
      <w:r w:rsidRPr="00A87382">
        <w:rPr>
          <w:rFonts w:ascii="Times New Roman" w:eastAsia="Times New Roman" w:hAnsi="Times New Roman" w:cs="Times New Roman"/>
          <w:sz w:val="24"/>
          <w:szCs w:val="24"/>
          <w:lang w:eastAsia="hr-HR"/>
        </w:rPr>
        <w:t>u odnosu n</w:t>
      </w:r>
      <w:r w:rsidR="006821B9">
        <w:rPr>
          <w:rFonts w:ascii="Times New Roman" w:eastAsia="Times New Roman" w:hAnsi="Times New Roman" w:cs="Times New Roman"/>
          <w:sz w:val="24"/>
          <w:szCs w:val="24"/>
          <w:lang w:eastAsia="hr-HR"/>
        </w:rPr>
        <w:t>a 2024. godinu.</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Usluge tekućeg i investicijskog održavanja (3232):</w:t>
      </w:r>
      <w:r w:rsidRPr="00A87382">
        <w:rPr>
          <w:rFonts w:ascii="Times New Roman" w:eastAsia="Times New Roman" w:hAnsi="Times New Roman" w:cs="Times New Roman"/>
          <w:sz w:val="24"/>
          <w:szCs w:val="24"/>
          <w:lang w:eastAsia="hr-HR"/>
        </w:rPr>
        <w:t xml:space="preserve"> značajno povećane </w:t>
      </w:r>
      <w:r w:rsidR="006821B9">
        <w:rPr>
          <w:rFonts w:ascii="Times New Roman" w:eastAsia="Times New Roman" w:hAnsi="Times New Roman" w:cs="Times New Roman"/>
          <w:sz w:val="24"/>
          <w:szCs w:val="24"/>
          <w:lang w:eastAsia="hr-HR"/>
        </w:rPr>
        <w:t>30.591,29</w:t>
      </w:r>
      <w:r w:rsidRPr="00A87382">
        <w:rPr>
          <w:rFonts w:ascii="Times New Roman" w:eastAsia="Times New Roman" w:hAnsi="Times New Roman" w:cs="Times New Roman"/>
          <w:sz w:val="24"/>
          <w:szCs w:val="24"/>
          <w:lang w:eastAsia="hr-HR"/>
        </w:rPr>
        <w:t>), što se povezuje s ulaganjima u sigurnost i zaštitu na radu.</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Intelektualne i osobne usluge (3237):</w:t>
      </w:r>
      <w:r w:rsidRPr="00A87382">
        <w:rPr>
          <w:rFonts w:ascii="Times New Roman" w:eastAsia="Times New Roman" w:hAnsi="Times New Roman" w:cs="Times New Roman"/>
          <w:sz w:val="24"/>
          <w:szCs w:val="24"/>
          <w:lang w:eastAsia="hr-HR"/>
        </w:rPr>
        <w:t xml:space="preserve"> iznose </w:t>
      </w:r>
      <w:r w:rsidR="006821B9">
        <w:rPr>
          <w:rFonts w:ascii="Times New Roman" w:eastAsia="Times New Roman" w:hAnsi="Times New Roman" w:cs="Times New Roman"/>
          <w:sz w:val="24"/>
          <w:szCs w:val="24"/>
          <w:lang w:eastAsia="hr-HR"/>
        </w:rPr>
        <w:t xml:space="preserve">69.722,73 </w:t>
      </w:r>
      <w:r w:rsidRPr="00A87382">
        <w:rPr>
          <w:rFonts w:ascii="Times New Roman" w:eastAsia="Times New Roman" w:hAnsi="Times New Roman" w:cs="Times New Roman"/>
          <w:sz w:val="24"/>
          <w:szCs w:val="24"/>
          <w:lang w:eastAsia="hr-HR"/>
        </w:rPr>
        <w:t xml:space="preserve">eura, </w:t>
      </w:r>
      <w:r w:rsidR="006821B9">
        <w:rPr>
          <w:rFonts w:ascii="Times New Roman" w:eastAsia="Times New Roman" w:hAnsi="Times New Roman" w:cs="Times New Roman"/>
          <w:sz w:val="24"/>
          <w:szCs w:val="24"/>
          <w:lang w:eastAsia="hr-HR"/>
        </w:rPr>
        <w:t>zbog povećanja broja B2 aktivnosti u sklopu CDŠ-a</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Računalne usluge (3238):</w:t>
      </w:r>
      <w:r w:rsidRPr="00A87382">
        <w:rPr>
          <w:rFonts w:ascii="Times New Roman" w:eastAsia="Times New Roman" w:hAnsi="Times New Roman" w:cs="Times New Roman"/>
          <w:sz w:val="24"/>
          <w:szCs w:val="24"/>
          <w:lang w:eastAsia="hr-HR"/>
        </w:rPr>
        <w:t xml:space="preserve"> rashodovane u iznosu od </w:t>
      </w:r>
      <w:r w:rsidR="006821B9">
        <w:rPr>
          <w:rFonts w:ascii="Times New Roman" w:eastAsia="Times New Roman" w:hAnsi="Times New Roman" w:cs="Times New Roman"/>
          <w:sz w:val="24"/>
          <w:szCs w:val="24"/>
          <w:lang w:eastAsia="hr-HR"/>
        </w:rPr>
        <w:t>2.700,00</w:t>
      </w:r>
      <w:r w:rsidRPr="00A87382">
        <w:rPr>
          <w:rFonts w:ascii="Times New Roman" w:eastAsia="Times New Roman" w:hAnsi="Times New Roman" w:cs="Times New Roman"/>
          <w:sz w:val="24"/>
          <w:szCs w:val="24"/>
          <w:lang w:eastAsia="hr-HR"/>
        </w:rPr>
        <w:t xml:space="preserve"> eura.</w:t>
      </w:r>
    </w:p>
    <w:p w:rsidR="00A87382" w:rsidRPr="00A87382" w:rsidRDefault="00A87382" w:rsidP="00AF0D2C">
      <w:pPr>
        <w:widowControl/>
        <w:numPr>
          <w:ilvl w:val="0"/>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Ostali nespomenuti rashodi (329):</w:t>
      </w:r>
      <w:r w:rsidRPr="00A87382">
        <w:rPr>
          <w:rFonts w:ascii="Times New Roman" w:eastAsia="Times New Roman" w:hAnsi="Times New Roman" w:cs="Times New Roman"/>
          <w:sz w:val="24"/>
          <w:szCs w:val="24"/>
          <w:lang w:eastAsia="hr-HR"/>
        </w:rPr>
        <w:t xml:space="preserve"> iznose </w:t>
      </w:r>
      <w:r w:rsidR="006821B9">
        <w:rPr>
          <w:rFonts w:ascii="Times New Roman" w:eastAsia="Times New Roman" w:hAnsi="Times New Roman" w:cs="Times New Roman"/>
          <w:bCs/>
          <w:sz w:val="24"/>
          <w:szCs w:val="24"/>
          <w:lang w:eastAsia="hr-HR"/>
        </w:rPr>
        <w:t>13.065,14</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što je</w:t>
      </w:r>
      <w:r w:rsidR="006821B9">
        <w:rPr>
          <w:rFonts w:ascii="Times New Roman" w:eastAsia="Times New Roman" w:hAnsi="Times New Roman" w:cs="Times New Roman"/>
          <w:sz w:val="24"/>
          <w:szCs w:val="24"/>
          <w:lang w:eastAsia="hr-HR"/>
        </w:rPr>
        <w:t xml:space="preserve"> smanjenje u odnosu na prethodnu godinu za 52,95%. </w:t>
      </w:r>
    </w:p>
    <w:p w:rsidR="00A87382" w:rsidRPr="00A87382" w:rsidRDefault="00A87382" w:rsidP="00AF0D2C">
      <w:pPr>
        <w:widowControl/>
        <w:numPr>
          <w:ilvl w:val="1"/>
          <w:numId w:val="13"/>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Reprezentacija (3293):</w:t>
      </w:r>
      <w:r w:rsidRPr="00A87382">
        <w:rPr>
          <w:rFonts w:ascii="Times New Roman" w:eastAsia="Times New Roman" w:hAnsi="Times New Roman" w:cs="Times New Roman"/>
          <w:sz w:val="24"/>
          <w:szCs w:val="24"/>
          <w:lang w:eastAsia="hr-HR"/>
        </w:rPr>
        <w:t xml:space="preserve"> izuzetno visoko ostvarenje od </w:t>
      </w:r>
      <w:r w:rsidR="006821B9">
        <w:rPr>
          <w:rFonts w:ascii="Times New Roman" w:eastAsia="Times New Roman" w:hAnsi="Times New Roman" w:cs="Times New Roman"/>
          <w:sz w:val="24"/>
          <w:szCs w:val="24"/>
          <w:lang w:eastAsia="hr-HR"/>
        </w:rPr>
        <w:t>6.4011,65 eura, s indeksima preko 19</w:t>
      </w:r>
      <w:r w:rsidRPr="00A87382">
        <w:rPr>
          <w:rFonts w:ascii="Times New Roman" w:eastAsia="Times New Roman" w:hAnsi="Times New Roman" w:cs="Times New Roman"/>
          <w:sz w:val="24"/>
          <w:szCs w:val="24"/>
          <w:lang w:eastAsia="hr-HR"/>
        </w:rPr>
        <w:t>00 % u odnosu na 2024., što ukazuje na intenzivnije promotivne i</w:t>
      </w:r>
      <w:r w:rsidR="006821B9">
        <w:rPr>
          <w:rFonts w:ascii="Times New Roman" w:eastAsia="Times New Roman" w:hAnsi="Times New Roman" w:cs="Times New Roman"/>
          <w:sz w:val="24"/>
          <w:szCs w:val="24"/>
          <w:lang w:eastAsia="hr-HR"/>
        </w:rPr>
        <w:t xml:space="preserve"> prezentacijske aktivnosti u sklopu CDŠ-a.</w:t>
      </w:r>
    </w:p>
    <w:p w:rsidR="00A87382" w:rsidRPr="00A87382" w:rsidRDefault="00A87382"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A87382">
        <w:rPr>
          <w:rFonts w:ascii="Times New Roman" w:eastAsia="Times New Roman" w:hAnsi="Times New Roman" w:cs="Times New Roman"/>
          <w:b/>
          <w:bCs/>
          <w:sz w:val="24"/>
          <w:szCs w:val="24"/>
          <w:lang w:eastAsia="hr-HR"/>
        </w:rPr>
        <w:t>Financijski rashodi (Razred 34)</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 xml:space="preserve">Ostvareni su u iznosu od </w:t>
      </w:r>
      <w:r w:rsidRPr="00A87382">
        <w:rPr>
          <w:rFonts w:ascii="Times New Roman" w:eastAsia="Times New Roman" w:hAnsi="Times New Roman" w:cs="Times New Roman"/>
          <w:bCs/>
          <w:sz w:val="24"/>
          <w:szCs w:val="24"/>
          <w:lang w:eastAsia="hr-HR"/>
        </w:rPr>
        <w:t>4,00 eura</w:t>
      </w:r>
      <w:r w:rsidRPr="00A87382">
        <w:rPr>
          <w:rFonts w:ascii="Times New Roman" w:eastAsia="Times New Roman" w:hAnsi="Times New Roman" w:cs="Times New Roman"/>
          <w:sz w:val="24"/>
          <w:szCs w:val="24"/>
          <w:lang w:eastAsia="hr-HR"/>
        </w:rPr>
        <w:t>, što je značajno smanjenje u odnosu na prethodnu godinu (109,84 eura). Ovo je očekivano, jer škola od siječnja 2024. koristi jedinstveni račun riznice, čime su eliminirani troškovi bankarskih naknada.</w:t>
      </w:r>
    </w:p>
    <w:p w:rsidR="00A87382" w:rsidRDefault="00A87382" w:rsidP="00AF0D2C">
      <w:pPr>
        <w:widowControl/>
        <w:autoSpaceDE/>
        <w:autoSpaceDN/>
        <w:spacing w:line="360" w:lineRule="auto"/>
        <w:jc w:val="both"/>
        <w:rPr>
          <w:rFonts w:ascii="Times New Roman" w:eastAsia="Times New Roman" w:hAnsi="Times New Roman" w:cs="Times New Roman"/>
          <w:sz w:val="24"/>
          <w:szCs w:val="24"/>
          <w:lang w:eastAsia="hr-HR"/>
        </w:rPr>
      </w:pPr>
    </w:p>
    <w:p w:rsidR="003755C7" w:rsidRPr="00A87382" w:rsidRDefault="003755C7" w:rsidP="00AF0D2C">
      <w:pPr>
        <w:widowControl/>
        <w:autoSpaceDE/>
        <w:autoSpaceDN/>
        <w:spacing w:line="360" w:lineRule="auto"/>
        <w:jc w:val="both"/>
        <w:rPr>
          <w:rFonts w:ascii="Times New Roman" w:eastAsia="Times New Roman" w:hAnsi="Times New Roman" w:cs="Times New Roman"/>
          <w:sz w:val="24"/>
          <w:szCs w:val="24"/>
          <w:lang w:eastAsia="hr-HR"/>
        </w:rPr>
      </w:pPr>
    </w:p>
    <w:p w:rsidR="00A87382" w:rsidRPr="00A87382" w:rsidRDefault="00A87382"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A87382">
        <w:rPr>
          <w:rFonts w:ascii="Times New Roman" w:eastAsia="Times New Roman" w:hAnsi="Times New Roman" w:cs="Times New Roman"/>
          <w:b/>
          <w:bCs/>
          <w:sz w:val="24"/>
          <w:szCs w:val="24"/>
          <w:lang w:eastAsia="hr-HR"/>
        </w:rPr>
        <w:t>Naknade građanima i kućanstvima (Razred 37)</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 xml:space="preserve">Ukupno su isplaćene naknade u iznosu od </w:t>
      </w:r>
      <w:r w:rsidR="006821B9">
        <w:rPr>
          <w:rFonts w:ascii="Times New Roman" w:eastAsia="Times New Roman" w:hAnsi="Times New Roman" w:cs="Times New Roman"/>
          <w:bCs/>
          <w:sz w:val="24"/>
          <w:szCs w:val="24"/>
          <w:lang w:eastAsia="hr-HR"/>
        </w:rPr>
        <w:t>24.198,34</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dok je u istom razdoblju prošle godine ostvareno </w:t>
      </w:r>
      <w:r w:rsidR="006821B9">
        <w:rPr>
          <w:rFonts w:ascii="Times New Roman" w:eastAsia="Times New Roman" w:hAnsi="Times New Roman" w:cs="Times New Roman"/>
          <w:sz w:val="24"/>
          <w:szCs w:val="24"/>
          <w:lang w:eastAsia="hr-HR"/>
        </w:rPr>
        <w:t>26.330,56</w:t>
      </w:r>
      <w:r w:rsidRPr="00A87382">
        <w:rPr>
          <w:rFonts w:ascii="Times New Roman" w:eastAsia="Times New Roman" w:hAnsi="Times New Roman" w:cs="Times New Roman"/>
          <w:sz w:val="24"/>
          <w:szCs w:val="24"/>
          <w:lang w:eastAsia="hr-HR"/>
        </w:rPr>
        <w:t xml:space="preserve"> eura. Plan za 2025. godinu iznosi 2</w:t>
      </w:r>
      <w:r w:rsidR="006821B9">
        <w:rPr>
          <w:rFonts w:ascii="Times New Roman" w:eastAsia="Times New Roman" w:hAnsi="Times New Roman" w:cs="Times New Roman"/>
          <w:sz w:val="24"/>
          <w:szCs w:val="24"/>
          <w:lang w:eastAsia="hr-HR"/>
        </w:rPr>
        <w:t xml:space="preserve">4.200,00 </w:t>
      </w:r>
      <w:r w:rsidRPr="00A87382">
        <w:rPr>
          <w:rFonts w:ascii="Times New Roman" w:eastAsia="Times New Roman" w:hAnsi="Times New Roman" w:cs="Times New Roman"/>
          <w:sz w:val="24"/>
          <w:szCs w:val="24"/>
          <w:lang w:eastAsia="hr-HR"/>
        </w:rPr>
        <w:t xml:space="preserve">eura. </w:t>
      </w:r>
      <w:r w:rsidR="006821B9">
        <w:rPr>
          <w:rFonts w:ascii="Times New Roman" w:eastAsia="Times New Roman" w:hAnsi="Times New Roman" w:cs="Times New Roman"/>
          <w:sz w:val="24"/>
          <w:szCs w:val="24"/>
          <w:lang w:eastAsia="hr-HR"/>
        </w:rPr>
        <w:t>Postotak plana za tu stavku iznosi 99,99 %, te također predstavlja smanjenje u odnosu na prethodnu godinu za 8,1% zbog smanjenja broja učenika.</w:t>
      </w:r>
    </w:p>
    <w:p w:rsidR="00A87382" w:rsidRPr="00A87382" w:rsidRDefault="00A87382"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A87382">
        <w:rPr>
          <w:rFonts w:ascii="Times New Roman" w:eastAsia="Times New Roman" w:hAnsi="Times New Roman" w:cs="Times New Roman"/>
          <w:b/>
          <w:bCs/>
          <w:sz w:val="24"/>
          <w:szCs w:val="24"/>
          <w:lang w:eastAsia="hr-HR"/>
        </w:rPr>
        <w:t>Donacije, kazne, kapitalne pomoći (Razred 38)</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 xml:space="preserve">U 2025. godini ostvareno je </w:t>
      </w:r>
      <w:r w:rsidRPr="00A87382">
        <w:rPr>
          <w:rFonts w:ascii="Times New Roman" w:eastAsia="Times New Roman" w:hAnsi="Times New Roman" w:cs="Times New Roman"/>
          <w:bCs/>
          <w:sz w:val="24"/>
          <w:szCs w:val="24"/>
          <w:lang w:eastAsia="hr-HR"/>
        </w:rPr>
        <w:t>211,50 eura</w:t>
      </w:r>
      <w:r w:rsidRPr="00A87382">
        <w:rPr>
          <w:rFonts w:ascii="Times New Roman" w:eastAsia="Times New Roman" w:hAnsi="Times New Roman" w:cs="Times New Roman"/>
          <w:sz w:val="24"/>
          <w:szCs w:val="24"/>
          <w:lang w:eastAsia="hr-HR"/>
        </w:rPr>
        <w:t xml:space="preserve"> u obliku tekućih donacija u naravi, što je </w:t>
      </w:r>
      <w:r w:rsidR="006821B9">
        <w:rPr>
          <w:rFonts w:ascii="Times New Roman" w:eastAsia="Times New Roman" w:hAnsi="Times New Roman" w:cs="Times New Roman"/>
          <w:bCs/>
          <w:sz w:val="24"/>
          <w:szCs w:val="24"/>
          <w:lang w:eastAsia="hr-HR"/>
        </w:rPr>
        <w:t xml:space="preserve">100,00 </w:t>
      </w:r>
      <w:r w:rsidRPr="00A87382">
        <w:rPr>
          <w:rFonts w:ascii="Times New Roman" w:eastAsia="Times New Roman" w:hAnsi="Times New Roman" w:cs="Times New Roman"/>
          <w:bCs/>
          <w:sz w:val="24"/>
          <w:szCs w:val="24"/>
          <w:lang w:eastAsia="hr-HR"/>
        </w:rPr>
        <w:t>% godišnjeg plana</w:t>
      </w:r>
      <w:r w:rsidRPr="00A87382">
        <w:rPr>
          <w:rFonts w:ascii="Times New Roman" w:eastAsia="Times New Roman" w:hAnsi="Times New Roman" w:cs="Times New Roman"/>
          <w:sz w:val="24"/>
          <w:szCs w:val="24"/>
          <w:lang w:eastAsia="hr-HR"/>
        </w:rPr>
        <w:t xml:space="preserve">. </w:t>
      </w:r>
    </w:p>
    <w:p w:rsidR="00A87382" w:rsidRPr="00A87382" w:rsidRDefault="00A87382" w:rsidP="00AF0D2C">
      <w:pPr>
        <w:widowControl/>
        <w:autoSpaceDE/>
        <w:autoSpaceDN/>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A87382">
        <w:rPr>
          <w:rFonts w:ascii="Times New Roman" w:eastAsia="Times New Roman" w:hAnsi="Times New Roman" w:cs="Times New Roman"/>
          <w:b/>
          <w:bCs/>
          <w:sz w:val="24"/>
          <w:szCs w:val="24"/>
          <w:lang w:eastAsia="hr-HR"/>
        </w:rPr>
        <w:t>Rashodi za nabavu nefinancijske imovine (Razred 4)</w:t>
      </w:r>
    </w:p>
    <w:p w:rsidR="00AF0D2C" w:rsidRPr="00AF0D2C"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 xml:space="preserve">U </w:t>
      </w:r>
      <w:r w:rsidR="006821B9">
        <w:rPr>
          <w:rFonts w:ascii="Times New Roman" w:eastAsia="Times New Roman" w:hAnsi="Times New Roman" w:cs="Times New Roman"/>
          <w:sz w:val="24"/>
          <w:szCs w:val="24"/>
          <w:lang w:eastAsia="hr-HR"/>
        </w:rPr>
        <w:t>2025. godini</w:t>
      </w:r>
      <w:r w:rsidRPr="00A87382">
        <w:rPr>
          <w:rFonts w:ascii="Times New Roman" w:eastAsia="Times New Roman" w:hAnsi="Times New Roman" w:cs="Times New Roman"/>
          <w:sz w:val="24"/>
          <w:szCs w:val="24"/>
          <w:lang w:eastAsia="hr-HR"/>
        </w:rPr>
        <w:t xml:space="preserve"> za nabavu nefinancijske imovine utrošeno </w:t>
      </w:r>
      <w:r w:rsidR="006821B9">
        <w:rPr>
          <w:rFonts w:ascii="Times New Roman" w:eastAsia="Times New Roman" w:hAnsi="Times New Roman" w:cs="Times New Roman"/>
          <w:sz w:val="24"/>
          <w:szCs w:val="24"/>
          <w:lang w:eastAsia="hr-HR"/>
        </w:rPr>
        <w:t>49.608,36</w:t>
      </w:r>
      <w:r w:rsidRPr="00A87382">
        <w:rPr>
          <w:rFonts w:ascii="Times New Roman" w:eastAsia="Times New Roman" w:hAnsi="Times New Roman" w:cs="Times New Roman"/>
          <w:bCs/>
          <w:sz w:val="24"/>
          <w:szCs w:val="24"/>
          <w:lang w:eastAsia="hr-HR"/>
        </w:rPr>
        <w:t xml:space="preserve"> eura</w:t>
      </w:r>
      <w:r w:rsidRPr="00A87382">
        <w:rPr>
          <w:rFonts w:ascii="Times New Roman" w:eastAsia="Times New Roman" w:hAnsi="Times New Roman" w:cs="Times New Roman"/>
          <w:sz w:val="24"/>
          <w:szCs w:val="24"/>
          <w:lang w:eastAsia="hr-HR"/>
        </w:rPr>
        <w:t xml:space="preserve">, što je </w:t>
      </w:r>
      <w:r w:rsidR="006821B9">
        <w:rPr>
          <w:rFonts w:ascii="Times New Roman" w:eastAsia="Times New Roman" w:hAnsi="Times New Roman" w:cs="Times New Roman"/>
          <w:bCs/>
          <w:sz w:val="24"/>
          <w:szCs w:val="24"/>
          <w:lang w:eastAsia="hr-HR"/>
        </w:rPr>
        <w:t>69,29</w:t>
      </w:r>
      <w:r w:rsidRPr="00A87382">
        <w:rPr>
          <w:rFonts w:ascii="Times New Roman" w:eastAsia="Times New Roman" w:hAnsi="Times New Roman" w:cs="Times New Roman"/>
          <w:bCs/>
          <w:sz w:val="24"/>
          <w:szCs w:val="24"/>
          <w:lang w:eastAsia="hr-HR"/>
        </w:rPr>
        <w:t xml:space="preserve"> % godišnjeg plana</w:t>
      </w:r>
      <w:r w:rsidRPr="00A87382">
        <w:rPr>
          <w:rFonts w:ascii="Times New Roman" w:eastAsia="Times New Roman" w:hAnsi="Times New Roman" w:cs="Times New Roman"/>
          <w:sz w:val="24"/>
          <w:szCs w:val="24"/>
          <w:lang w:eastAsia="hr-HR"/>
        </w:rPr>
        <w:t xml:space="preserve"> ali znatno manje u odnosu na prethodnu godinu (306.489,92 eura), kada su se rashodi odnosili na kapitalne radove na zvjezdarnici </w:t>
      </w:r>
      <w:r w:rsidR="00AF0D2C">
        <w:rPr>
          <w:rFonts w:ascii="Times New Roman" w:eastAsia="Times New Roman" w:hAnsi="Times New Roman" w:cs="Times New Roman"/>
          <w:sz w:val="24"/>
          <w:szCs w:val="24"/>
          <w:lang w:eastAsia="hr-HR"/>
        </w:rPr>
        <w:t>i nabavku opreme.</w:t>
      </w:r>
    </w:p>
    <w:p w:rsidR="00A87382" w:rsidRPr="00A87382" w:rsidRDefault="00A87382" w:rsidP="00AF0D2C">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sz w:val="24"/>
          <w:szCs w:val="24"/>
          <w:lang w:eastAsia="hr-HR"/>
        </w:rPr>
        <w:t>Najznačajniji su:</w:t>
      </w:r>
    </w:p>
    <w:p w:rsidR="00A87382" w:rsidRPr="00A87382" w:rsidRDefault="00A87382" w:rsidP="00AF0D2C">
      <w:pPr>
        <w:widowControl/>
        <w:numPr>
          <w:ilvl w:val="0"/>
          <w:numId w:val="14"/>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A87382">
        <w:rPr>
          <w:rFonts w:ascii="Times New Roman" w:eastAsia="Times New Roman" w:hAnsi="Times New Roman" w:cs="Times New Roman"/>
          <w:bCs/>
          <w:sz w:val="24"/>
          <w:szCs w:val="24"/>
          <w:lang w:eastAsia="hr-HR"/>
        </w:rPr>
        <w:t>Uredska oprema i namještaj (4221):</w:t>
      </w:r>
      <w:r w:rsidRPr="00A87382">
        <w:rPr>
          <w:rFonts w:ascii="Times New Roman" w:eastAsia="Times New Roman" w:hAnsi="Times New Roman" w:cs="Times New Roman"/>
          <w:sz w:val="24"/>
          <w:szCs w:val="24"/>
          <w:lang w:eastAsia="hr-HR"/>
        </w:rPr>
        <w:t xml:space="preserve"> os</w:t>
      </w:r>
      <w:r w:rsidR="00AF0D2C" w:rsidRPr="00AF0D2C">
        <w:rPr>
          <w:rFonts w:ascii="Times New Roman" w:eastAsia="Times New Roman" w:hAnsi="Times New Roman" w:cs="Times New Roman"/>
          <w:sz w:val="24"/>
          <w:szCs w:val="24"/>
          <w:lang w:eastAsia="hr-HR"/>
        </w:rPr>
        <w:t xml:space="preserve">tvareno </w:t>
      </w:r>
      <w:r w:rsidR="006821B9">
        <w:rPr>
          <w:rFonts w:ascii="Times New Roman" w:eastAsia="Times New Roman" w:hAnsi="Times New Roman" w:cs="Times New Roman"/>
          <w:sz w:val="24"/>
          <w:szCs w:val="24"/>
          <w:lang w:eastAsia="hr-HR"/>
        </w:rPr>
        <w:t>34.411,04</w:t>
      </w:r>
      <w:r w:rsidR="00AF0D2C" w:rsidRPr="00AF0D2C">
        <w:rPr>
          <w:rFonts w:ascii="Times New Roman" w:eastAsia="Times New Roman" w:hAnsi="Times New Roman" w:cs="Times New Roman"/>
          <w:sz w:val="24"/>
          <w:szCs w:val="24"/>
          <w:lang w:eastAsia="hr-HR"/>
        </w:rPr>
        <w:t xml:space="preserve"> eura, što je </w:t>
      </w:r>
      <w:r w:rsidR="004364B4">
        <w:rPr>
          <w:rFonts w:ascii="Times New Roman" w:eastAsia="Times New Roman" w:hAnsi="Times New Roman" w:cs="Times New Roman"/>
          <w:sz w:val="24"/>
          <w:szCs w:val="24"/>
          <w:lang w:eastAsia="hr-HR"/>
        </w:rPr>
        <w:t>84,43</w:t>
      </w:r>
      <w:r w:rsidRPr="00A87382">
        <w:rPr>
          <w:rFonts w:ascii="Times New Roman" w:eastAsia="Times New Roman" w:hAnsi="Times New Roman" w:cs="Times New Roman"/>
          <w:sz w:val="24"/>
          <w:szCs w:val="24"/>
          <w:lang w:eastAsia="hr-HR"/>
        </w:rPr>
        <w:t xml:space="preserve"> % </w:t>
      </w:r>
      <w:r w:rsidR="004364B4">
        <w:rPr>
          <w:rFonts w:ascii="Times New Roman" w:eastAsia="Times New Roman" w:hAnsi="Times New Roman" w:cs="Times New Roman"/>
          <w:sz w:val="24"/>
          <w:szCs w:val="24"/>
          <w:lang w:eastAsia="hr-HR"/>
        </w:rPr>
        <w:t xml:space="preserve">plana te je </w:t>
      </w:r>
      <w:r w:rsidRPr="00A87382">
        <w:rPr>
          <w:rFonts w:ascii="Times New Roman" w:eastAsia="Times New Roman" w:hAnsi="Times New Roman" w:cs="Times New Roman"/>
          <w:sz w:val="24"/>
          <w:szCs w:val="24"/>
          <w:lang w:eastAsia="hr-HR"/>
        </w:rPr>
        <w:t>rezultat većih ulaganja u opremanje učionica.</w:t>
      </w:r>
    </w:p>
    <w:p w:rsidR="00A87382" w:rsidRPr="00A87382" w:rsidRDefault="004364B4" w:rsidP="00AF0D2C">
      <w:pPr>
        <w:widowControl/>
        <w:numPr>
          <w:ilvl w:val="0"/>
          <w:numId w:val="14"/>
        </w:numPr>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Sportska i glazbena oprema (4226</w:t>
      </w:r>
      <w:r w:rsidR="00A87382" w:rsidRPr="00A87382">
        <w:rPr>
          <w:rFonts w:ascii="Times New Roman" w:eastAsia="Times New Roman" w:hAnsi="Times New Roman" w:cs="Times New Roman"/>
          <w:bCs/>
          <w:sz w:val="24"/>
          <w:szCs w:val="24"/>
          <w:lang w:eastAsia="hr-HR"/>
        </w:rPr>
        <w:t>):</w:t>
      </w:r>
      <w:r w:rsidR="00A87382" w:rsidRPr="00A87382">
        <w:rPr>
          <w:rFonts w:ascii="Times New Roman" w:eastAsia="Times New Roman" w:hAnsi="Times New Roman" w:cs="Times New Roman"/>
          <w:sz w:val="24"/>
          <w:szCs w:val="24"/>
          <w:lang w:eastAsia="hr-HR"/>
        </w:rPr>
        <w:t xml:space="preserve"> ostvareno </w:t>
      </w:r>
      <w:r>
        <w:rPr>
          <w:rFonts w:ascii="Times New Roman" w:eastAsia="Times New Roman" w:hAnsi="Times New Roman" w:cs="Times New Roman"/>
          <w:sz w:val="24"/>
          <w:szCs w:val="24"/>
          <w:lang w:eastAsia="hr-HR"/>
        </w:rPr>
        <w:t>6.070,86</w:t>
      </w:r>
      <w:r w:rsidR="00A87382" w:rsidRPr="00A87382">
        <w:rPr>
          <w:rFonts w:ascii="Times New Roman" w:eastAsia="Times New Roman" w:hAnsi="Times New Roman" w:cs="Times New Roman"/>
          <w:sz w:val="24"/>
          <w:szCs w:val="24"/>
          <w:lang w:eastAsia="hr-HR"/>
        </w:rPr>
        <w:t xml:space="preserve"> eura, što </w:t>
      </w:r>
      <w:r>
        <w:rPr>
          <w:rFonts w:ascii="Times New Roman" w:eastAsia="Times New Roman" w:hAnsi="Times New Roman" w:cs="Times New Roman"/>
          <w:sz w:val="24"/>
          <w:szCs w:val="24"/>
          <w:lang w:eastAsia="hr-HR"/>
        </w:rPr>
        <w:t>75,89</w:t>
      </w:r>
      <w:r w:rsidR="00A87382" w:rsidRPr="00A87382">
        <w:rPr>
          <w:rFonts w:ascii="Times New Roman" w:eastAsia="Times New Roman" w:hAnsi="Times New Roman" w:cs="Times New Roman"/>
          <w:sz w:val="24"/>
          <w:szCs w:val="24"/>
          <w:lang w:eastAsia="hr-HR"/>
        </w:rPr>
        <w:t xml:space="preserve"> % plana.</w:t>
      </w:r>
    </w:p>
    <w:p w:rsidR="004364B4" w:rsidRDefault="004364B4" w:rsidP="004364B4">
      <w:pPr>
        <w:pStyle w:val="StandardWeb"/>
        <w:spacing w:line="360" w:lineRule="auto"/>
        <w:jc w:val="both"/>
        <w:rPr>
          <w:rFonts w:eastAsia="Times New Roman"/>
          <w:lang w:eastAsia="hr-HR"/>
        </w:rPr>
      </w:pPr>
    </w:p>
    <w:p w:rsidR="004364B4" w:rsidRPr="004364B4" w:rsidRDefault="00764A73" w:rsidP="004364B4">
      <w:pPr>
        <w:pStyle w:val="StandardWeb"/>
        <w:spacing w:line="360" w:lineRule="auto"/>
        <w:jc w:val="both"/>
        <w:rPr>
          <w:rFonts w:eastAsia="Times New Roman"/>
          <w:lang w:eastAsia="hr-HR"/>
        </w:rPr>
      </w:pPr>
      <w:r>
        <w:rPr>
          <w:b/>
          <w:bCs/>
        </w:rPr>
        <w:t xml:space="preserve"> </w:t>
      </w:r>
      <w:r w:rsidR="004364B4" w:rsidRPr="004364B4">
        <w:rPr>
          <w:rFonts w:eastAsia="Times New Roman"/>
          <w:lang w:eastAsia="hr-HR"/>
        </w:rPr>
        <w:t>Izvršenje rashoda u 2025. godini obilježeno je značajnim povećanjem ukupnih rashoda poslovanja, ponajprije kao posljedica rasta troškova zaposlenih te proširenja aktivnosti u okviru Eksperimentalnog programa cjelodnevne škole. Najveći udio rashoda i dalje se odnosi na plaće i doprinose, što upućuje na stabilno funkcioniranje osnovne djelatnosti škole.</w:t>
      </w:r>
    </w:p>
    <w:p w:rsidR="004364B4" w:rsidRPr="004364B4" w:rsidRDefault="004364B4" w:rsidP="004364B4">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4364B4">
        <w:rPr>
          <w:rFonts w:ascii="Times New Roman" w:eastAsia="Times New Roman" w:hAnsi="Times New Roman" w:cs="Times New Roman"/>
          <w:sz w:val="24"/>
          <w:szCs w:val="24"/>
          <w:lang w:eastAsia="hr-HR"/>
        </w:rPr>
        <w:t>Istovremeno, povećanje materijalnih rashoda, osobito za energiju, usluge i održavanje, odražava proširenje kapaciteta škole i stavljanje u funkciju nove infrastrukture, uključujući zvjezdarnicu i ventilacijski sustav. S druge strane, smanjenje pojedinih rashoda, poput ostalih naknada zaposlenima, financijskih rashoda i naknada građanima, rezultat je racionalizacije troškova i organizacijskih promjena.</w:t>
      </w:r>
    </w:p>
    <w:p w:rsidR="004364B4" w:rsidRPr="004364B4" w:rsidRDefault="004364B4" w:rsidP="004364B4">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4364B4">
        <w:rPr>
          <w:rFonts w:ascii="Times New Roman" w:eastAsia="Times New Roman" w:hAnsi="Times New Roman" w:cs="Times New Roman"/>
          <w:sz w:val="24"/>
          <w:szCs w:val="24"/>
          <w:lang w:eastAsia="hr-HR"/>
        </w:rPr>
        <w:lastRenderedPageBreak/>
        <w:t>Znatno niži rashodi za nabavu nefinancijske imovine u odnosu na prethodnu godinu očekivani su, s obzirom na završetak velikih kapitalnih ulaganja u 2024. godini. Unatoč tome, nastavljen je kontinuitet ulaganja u opremanje i poboljšanje uvjeta rada.</w:t>
      </w:r>
    </w:p>
    <w:p w:rsidR="004364B4" w:rsidRPr="004364B4" w:rsidRDefault="004364B4" w:rsidP="004364B4">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eastAsia="hr-HR"/>
        </w:rPr>
      </w:pPr>
      <w:r w:rsidRPr="004364B4">
        <w:rPr>
          <w:rFonts w:ascii="Times New Roman" w:eastAsia="Times New Roman" w:hAnsi="Times New Roman" w:cs="Times New Roman"/>
          <w:sz w:val="24"/>
          <w:szCs w:val="24"/>
          <w:lang w:eastAsia="hr-HR"/>
        </w:rPr>
        <w:t>Zaključno, rashodi su izvršeni u skladu s planiranim aktivnostima i razvojnim prioritetima škole. Povećanje troškova u funkciji je unapređenja obrazovnog procesa, dok ukupna realizacija upućuje na stabilno i kontrolirano upravljanje proračunom.</w:t>
      </w:r>
    </w:p>
    <w:p w:rsidR="000D25F8" w:rsidRDefault="000D25F8" w:rsidP="004364B4">
      <w:pPr>
        <w:pStyle w:val="Tijeloteksta"/>
        <w:spacing w:line="360" w:lineRule="auto"/>
        <w:ind w:right="405"/>
        <w:jc w:val="both"/>
        <w:rPr>
          <w:rFonts w:ascii="Times New Roman" w:hAnsi="Times New Roman" w:cs="Times New Roman"/>
          <w:b/>
          <w:bCs/>
        </w:rPr>
      </w:pPr>
    </w:p>
    <w:p w:rsidR="000D25F8" w:rsidRDefault="000D25F8" w:rsidP="0080202A">
      <w:pPr>
        <w:widowControl/>
        <w:autoSpaceDE/>
        <w:autoSpaceDN/>
        <w:spacing w:after="160" w:line="360" w:lineRule="auto"/>
        <w:contextualSpacing/>
        <w:jc w:val="both"/>
        <w:rPr>
          <w:rFonts w:ascii="Times New Roman" w:hAnsi="Times New Roman" w:cs="Times New Roman"/>
          <w:b/>
          <w:bCs/>
          <w:sz w:val="24"/>
          <w:szCs w:val="24"/>
        </w:rPr>
      </w:pPr>
    </w:p>
    <w:p w:rsidR="00AF0D2C" w:rsidRDefault="0080202A" w:rsidP="0080202A">
      <w:pPr>
        <w:widowControl/>
        <w:autoSpaceDE/>
        <w:autoSpaceDN/>
        <w:spacing w:after="16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4364B4" w:rsidRDefault="004364B4" w:rsidP="0080202A">
      <w:pPr>
        <w:widowControl/>
        <w:autoSpaceDE/>
        <w:autoSpaceDN/>
        <w:spacing w:after="160" w:line="360" w:lineRule="auto"/>
        <w:contextualSpacing/>
        <w:jc w:val="both"/>
        <w:rPr>
          <w:rFonts w:ascii="Times New Roman" w:hAnsi="Times New Roman" w:cs="Times New Roman"/>
          <w:b/>
          <w:bCs/>
          <w:sz w:val="24"/>
          <w:szCs w:val="24"/>
        </w:rPr>
      </w:pPr>
    </w:p>
    <w:p w:rsidR="00AF0D2C" w:rsidRDefault="00AF0D2C" w:rsidP="0080202A">
      <w:pPr>
        <w:widowControl/>
        <w:autoSpaceDE/>
        <w:autoSpaceDN/>
        <w:spacing w:after="160" w:line="360" w:lineRule="auto"/>
        <w:contextualSpacing/>
        <w:jc w:val="both"/>
        <w:rPr>
          <w:rFonts w:ascii="Times New Roman" w:hAnsi="Times New Roman" w:cs="Times New Roman"/>
          <w:b/>
          <w:bCs/>
          <w:sz w:val="24"/>
          <w:szCs w:val="24"/>
        </w:rPr>
      </w:pPr>
    </w:p>
    <w:p w:rsidR="00BA4CC0" w:rsidRDefault="00BA4CC0" w:rsidP="0080202A">
      <w:pPr>
        <w:widowControl/>
        <w:autoSpaceDE/>
        <w:autoSpaceDN/>
        <w:spacing w:after="160" w:line="360" w:lineRule="auto"/>
        <w:contextualSpacing/>
        <w:jc w:val="both"/>
        <w:rPr>
          <w:rFonts w:ascii="Times New Roman" w:hAnsi="Times New Roman" w:cs="Times New Roman"/>
          <w:b/>
          <w:bCs/>
          <w:sz w:val="24"/>
          <w:szCs w:val="24"/>
        </w:rPr>
      </w:pPr>
    </w:p>
    <w:p w:rsidR="00BA4CC0" w:rsidRDefault="00BA4CC0" w:rsidP="0080202A">
      <w:pPr>
        <w:widowControl/>
        <w:autoSpaceDE/>
        <w:autoSpaceDN/>
        <w:spacing w:after="160" w:line="360" w:lineRule="auto"/>
        <w:contextualSpacing/>
        <w:jc w:val="both"/>
        <w:rPr>
          <w:rFonts w:ascii="Times New Roman" w:hAnsi="Times New Roman" w:cs="Times New Roman"/>
          <w:b/>
          <w:bCs/>
          <w:sz w:val="24"/>
          <w:szCs w:val="24"/>
        </w:rPr>
      </w:pPr>
    </w:p>
    <w:p w:rsidR="00337A05" w:rsidRPr="00337A05" w:rsidRDefault="0080202A" w:rsidP="0080202A">
      <w:pPr>
        <w:widowControl/>
        <w:autoSpaceDE/>
        <w:autoSpaceDN/>
        <w:spacing w:after="16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EB3E87">
        <w:rPr>
          <w:rFonts w:ascii="Times New Roman" w:hAnsi="Times New Roman" w:cs="Times New Roman"/>
          <w:b/>
          <w:bCs/>
          <w:sz w:val="24"/>
          <w:szCs w:val="24"/>
        </w:rPr>
        <w:t>POSEBNI IZVJEŠTAJI</w:t>
      </w:r>
    </w:p>
    <w:p w:rsidR="00337A05" w:rsidRPr="00337A05" w:rsidRDefault="00337A05" w:rsidP="0080202A">
      <w:pPr>
        <w:pStyle w:val="Odlomakpopisa"/>
        <w:spacing w:line="360" w:lineRule="auto"/>
        <w:ind w:left="1080"/>
        <w:jc w:val="both"/>
        <w:rPr>
          <w:rFonts w:ascii="Times New Roman" w:hAnsi="Times New Roman" w:cs="Times New Roman"/>
          <w:b/>
          <w:bCs/>
          <w:sz w:val="24"/>
          <w:szCs w:val="24"/>
        </w:rPr>
      </w:pPr>
    </w:p>
    <w:p w:rsidR="00337A05" w:rsidRPr="00D3413F" w:rsidRDefault="00337A05" w:rsidP="00BA4CC0">
      <w:pPr>
        <w:pStyle w:val="Odlomakpopisa"/>
        <w:widowControl/>
        <w:numPr>
          <w:ilvl w:val="0"/>
          <w:numId w:val="9"/>
        </w:numPr>
        <w:autoSpaceDE/>
        <w:autoSpaceDN/>
        <w:spacing w:after="160" w:line="360" w:lineRule="auto"/>
        <w:contextualSpacing/>
        <w:jc w:val="both"/>
        <w:rPr>
          <w:rFonts w:ascii="Times New Roman" w:hAnsi="Times New Roman" w:cs="Times New Roman"/>
          <w:b/>
          <w:bCs/>
          <w:sz w:val="24"/>
          <w:szCs w:val="24"/>
        </w:rPr>
      </w:pPr>
      <w:r w:rsidRPr="00D3413F">
        <w:rPr>
          <w:rFonts w:ascii="Times New Roman" w:hAnsi="Times New Roman" w:cs="Times New Roman"/>
          <w:b/>
          <w:bCs/>
          <w:sz w:val="24"/>
          <w:szCs w:val="24"/>
        </w:rPr>
        <w:t>Izvještaj o zaduživanju na domaćem i stranom tržištu novac i kapitala</w:t>
      </w:r>
    </w:p>
    <w:p w:rsidR="00337A05" w:rsidRDefault="00337A05" w:rsidP="00BA4CC0">
      <w:pPr>
        <w:pStyle w:val="Uvuenotijeloteksta"/>
        <w:spacing w:line="360" w:lineRule="auto"/>
        <w:jc w:val="both"/>
        <w:rPr>
          <w:rFonts w:ascii="Times New Roman" w:hAnsi="Times New Roman" w:cs="Times New Roman"/>
          <w:noProof/>
          <w:sz w:val="24"/>
          <w:szCs w:val="24"/>
        </w:rPr>
      </w:pPr>
      <w:r w:rsidRPr="00337A05">
        <w:rPr>
          <w:rFonts w:ascii="Times New Roman" w:hAnsi="Times New Roman" w:cs="Times New Roman"/>
          <w:sz w:val="24"/>
          <w:szCs w:val="24"/>
        </w:rPr>
        <w:t xml:space="preserve">Osnovna škola Franjo </w:t>
      </w:r>
      <w:proofErr w:type="spellStart"/>
      <w:r w:rsidRPr="00337A05">
        <w:rPr>
          <w:rFonts w:ascii="Times New Roman" w:hAnsi="Times New Roman" w:cs="Times New Roman"/>
          <w:sz w:val="24"/>
          <w:szCs w:val="24"/>
        </w:rPr>
        <w:t>Hanaman</w:t>
      </w:r>
      <w:proofErr w:type="spellEnd"/>
      <w:r w:rsidRPr="00337A05">
        <w:rPr>
          <w:rFonts w:ascii="Times New Roman" w:hAnsi="Times New Roman" w:cs="Times New Roman"/>
          <w:sz w:val="24"/>
          <w:szCs w:val="24"/>
        </w:rPr>
        <w:t xml:space="preserve"> </w:t>
      </w:r>
      <w:proofErr w:type="spellStart"/>
      <w:r w:rsidRPr="00337A05">
        <w:rPr>
          <w:rFonts w:ascii="Times New Roman" w:hAnsi="Times New Roman" w:cs="Times New Roman"/>
          <w:sz w:val="24"/>
          <w:szCs w:val="24"/>
        </w:rPr>
        <w:t>Drenovci</w:t>
      </w:r>
      <w:proofErr w:type="spellEnd"/>
      <w:r w:rsidRPr="00337A05">
        <w:rPr>
          <w:rFonts w:ascii="Times New Roman" w:hAnsi="Times New Roman" w:cs="Times New Roman"/>
          <w:sz w:val="24"/>
          <w:szCs w:val="24"/>
        </w:rPr>
        <w:t xml:space="preserve"> nije imala potrebe za zaduživanjem na domaćem i stranom tržištu novca i kapitala. </w:t>
      </w:r>
      <w:r w:rsidRPr="00337A05">
        <w:rPr>
          <w:rFonts w:ascii="Times New Roman" w:hAnsi="Times New Roman" w:cs="Times New Roman"/>
          <w:noProof/>
          <w:sz w:val="24"/>
          <w:szCs w:val="24"/>
        </w:rPr>
        <w:t xml:space="preserve">Ovaj izvještaj je sastavni dio </w:t>
      </w:r>
      <w:r w:rsidR="009C1EE7">
        <w:rPr>
          <w:rFonts w:ascii="Times New Roman" w:hAnsi="Times New Roman" w:cs="Times New Roman"/>
          <w:noProof/>
          <w:sz w:val="24"/>
          <w:szCs w:val="24"/>
        </w:rPr>
        <w:t>G</w:t>
      </w:r>
      <w:r w:rsidR="00AF0D2C">
        <w:rPr>
          <w:rFonts w:ascii="Times New Roman" w:hAnsi="Times New Roman" w:cs="Times New Roman"/>
          <w:noProof/>
          <w:sz w:val="24"/>
          <w:szCs w:val="24"/>
        </w:rPr>
        <w:t>odišnjeg</w:t>
      </w:r>
      <w:r w:rsidRPr="00337A05">
        <w:rPr>
          <w:rFonts w:ascii="Times New Roman" w:hAnsi="Times New Roman" w:cs="Times New Roman"/>
          <w:noProof/>
          <w:sz w:val="24"/>
          <w:szCs w:val="24"/>
        </w:rPr>
        <w:t xml:space="preserve"> izvještaja o izvršenju Proračuna OŠ Franjo Hanaman Drenovci za razdoblje od 01.01. do 3</w:t>
      </w:r>
      <w:r w:rsidR="009C1EE7">
        <w:rPr>
          <w:rFonts w:ascii="Times New Roman" w:hAnsi="Times New Roman" w:cs="Times New Roman"/>
          <w:noProof/>
          <w:sz w:val="24"/>
          <w:szCs w:val="24"/>
        </w:rPr>
        <w:t>1</w:t>
      </w:r>
      <w:r w:rsidRPr="00337A05">
        <w:rPr>
          <w:rFonts w:ascii="Times New Roman" w:hAnsi="Times New Roman" w:cs="Times New Roman"/>
          <w:noProof/>
          <w:sz w:val="24"/>
          <w:szCs w:val="24"/>
        </w:rPr>
        <w:t>.</w:t>
      </w:r>
      <w:r w:rsidR="009C1EE7">
        <w:rPr>
          <w:rFonts w:ascii="Times New Roman" w:hAnsi="Times New Roman" w:cs="Times New Roman"/>
          <w:noProof/>
          <w:sz w:val="24"/>
          <w:szCs w:val="24"/>
        </w:rPr>
        <w:t>12</w:t>
      </w:r>
      <w:r w:rsidR="00AF0D2C">
        <w:rPr>
          <w:rFonts w:ascii="Times New Roman" w:hAnsi="Times New Roman" w:cs="Times New Roman"/>
          <w:noProof/>
          <w:sz w:val="24"/>
          <w:szCs w:val="24"/>
        </w:rPr>
        <w:t>.2025</w:t>
      </w:r>
      <w:r w:rsidRPr="00337A05">
        <w:rPr>
          <w:rFonts w:ascii="Times New Roman" w:hAnsi="Times New Roman" w:cs="Times New Roman"/>
          <w:noProof/>
          <w:sz w:val="24"/>
          <w:szCs w:val="24"/>
        </w:rPr>
        <w:t>. godine.</w:t>
      </w:r>
    </w:p>
    <w:p w:rsidR="00EB3E87" w:rsidRDefault="00EB3E87" w:rsidP="00BA4CC0">
      <w:pPr>
        <w:pStyle w:val="Uvuenotijeloteksta"/>
        <w:spacing w:line="360" w:lineRule="auto"/>
        <w:jc w:val="both"/>
        <w:rPr>
          <w:rFonts w:ascii="Times New Roman" w:hAnsi="Times New Roman" w:cs="Times New Roman"/>
          <w:noProof/>
          <w:sz w:val="24"/>
          <w:szCs w:val="24"/>
        </w:rPr>
      </w:pPr>
    </w:p>
    <w:p w:rsidR="00E232F5" w:rsidRPr="004A3013" w:rsidRDefault="00062F58" w:rsidP="00BA4CC0">
      <w:pPr>
        <w:pStyle w:val="Uvuenotijeloteksta"/>
        <w:numPr>
          <w:ilvl w:val="0"/>
          <w:numId w:val="9"/>
        </w:numPr>
        <w:spacing w:line="360" w:lineRule="auto"/>
        <w:ind w:left="357" w:hanging="357"/>
        <w:rPr>
          <w:rFonts w:ascii="Times New Roman" w:hAnsi="Times New Roman" w:cs="Times New Roman"/>
          <w:b/>
          <w:sz w:val="24"/>
          <w:szCs w:val="24"/>
        </w:rPr>
      </w:pPr>
      <w:r w:rsidRPr="00062F58">
        <w:rPr>
          <w:rFonts w:ascii="Times New Roman" w:hAnsi="Times New Roman" w:cs="Times New Roman"/>
          <w:b/>
          <w:sz w:val="24"/>
          <w:szCs w:val="24"/>
        </w:rPr>
        <w:t>Izvještaj o korištenju sredstava fondova Europske unije</w:t>
      </w:r>
      <w:r>
        <w:rPr>
          <w:rFonts w:ascii="Times New Roman" w:hAnsi="Times New Roman" w:cs="Times New Roman"/>
          <w:b/>
          <w:sz w:val="24"/>
          <w:szCs w:val="24"/>
        </w:rPr>
        <w:t xml:space="preserve"> </w:t>
      </w:r>
      <w:r w:rsidRPr="00E232F5">
        <w:rPr>
          <w:rFonts w:ascii="Times New Roman" w:hAnsi="Times New Roman" w:cs="Times New Roman"/>
          <w:b/>
          <w:sz w:val="24"/>
          <w:szCs w:val="24"/>
        </w:rPr>
        <w:br/>
      </w:r>
    </w:p>
    <w:p w:rsidR="00335788" w:rsidRPr="00335788" w:rsidRDefault="00335788" w:rsidP="00335788">
      <w:pPr>
        <w:spacing w:line="360" w:lineRule="auto"/>
        <w:rPr>
          <w:rFonts w:ascii="Times New Roman" w:hAnsi="Times New Roman" w:cs="Times New Roman"/>
          <w:sz w:val="24"/>
          <w:szCs w:val="24"/>
        </w:rPr>
      </w:pPr>
      <w:r w:rsidRPr="00335788">
        <w:rPr>
          <w:rFonts w:ascii="Times New Roman" w:hAnsi="Times New Roman" w:cs="Times New Roman"/>
          <w:sz w:val="24"/>
          <w:szCs w:val="24"/>
        </w:rPr>
        <w:t xml:space="preserve">Osnovna škola Franjo </w:t>
      </w:r>
      <w:proofErr w:type="spellStart"/>
      <w:r w:rsidRPr="00335788">
        <w:rPr>
          <w:rFonts w:ascii="Times New Roman" w:hAnsi="Times New Roman" w:cs="Times New Roman"/>
          <w:sz w:val="24"/>
          <w:szCs w:val="24"/>
        </w:rPr>
        <w:t>Hanaman</w:t>
      </w:r>
      <w:proofErr w:type="spellEnd"/>
      <w:r w:rsidRPr="00335788">
        <w:rPr>
          <w:rFonts w:ascii="Times New Roman" w:hAnsi="Times New Roman" w:cs="Times New Roman"/>
          <w:sz w:val="24"/>
          <w:szCs w:val="24"/>
        </w:rPr>
        <w:t xml:space="preserve"> </w:t>
      </w:r>
      <w:proofErr w:type="spellStart"/>
      <w:r w:rsidRPr="00335788">
        <w:rPr>
          <w:rFonts w:ascii="Times New Roman" w:hAnsi="Times New Roman" w:cs="Times New Roman"/>
          <w:sz w:val="24"/>
          <w:szCs w:val="24"/>
        </w:rPr>
        <w:t>Drenovci</w:t>
      </w:r>
      <w:proofErr w:type="spellEnd"/>
      <w:r w:rsidRPr="00335788">
        <w:rPr>
          <w:rFonts w:ascii="Times New Roman" w:hAnsi="Times New Roman" w:cs="Times New Roman"/>
          <w:sz w:val="24"/>
          <w:szCs w:val="24"/>
        </w:rPr>
        <w:t xml:space="preserve"> dugi niz godina aktivno sudjeluje u Školskoj shemi voća, povrća, mlijeka i mliječnih proizvoda, koja se financira iz sredstava Europske unije i nacionalnog proračuna Republike Hrvatske. Program se provodi u skladu s važećim propisima Ministarstva znanosti, obrazovanja i mladih s ciljem promicanja zdravih prehrambenih navika učenika.</w:t>
      </w:r>
    </w:p>
    <w:p w:rsidR="00335788" w:rsidRPr="00335788" w:rsidRDefault="00335788" w:rsidP="00335788">
      <w:pPr>
        <w:spacing w:line="360" w:lineRule="auto"/>
        <w:rPr>
          <w:rFonts w:ascii="Times New Roman" w:hAnsi="Times New Roman" w:cs="Times New Roman"/>
          <w:sz w:val="24"/>
          <w:szCs w:val="24"/>
        </w:rPr>
      </w:pPr>
      <w:r w:rsidRPr="00335788">
        <w:rPr>
          <w:rFonts w:ascii="Times New Roman" w:hAnsi="Times New Roman" w:cs="Times New Roman"/>
          <w:b/>
          <w:sz w:val="24"/>
          <w:szCs w:val="24"/>
        </w:rPr>
        <w:t>1. Europsko financiranje – 80 % (oznaka 510)</w:t>
      </w:r>
      <w:r w:rsidRPr="00335788">
        <w:rPr>
          <w:rFonts w:ascii="Times New Roman" w:hAnsi="Times New Roman" w:cs="Times New Roman"/>
          <w:sz w:val="24"/>
          <w:szCs w:val="24"/>
        </w:rPr>
        <w:br/>
        <w:t>Dio rashoda u visini 80 % ukupno prihvatljivih troškova financira se iz Europskog fonda za jamstva u poljoprivredi (EFJP).</w:t>
      </w:r>
      <w:r w:rsidRPr="00335788">
        <w:rPr>
          <w:rFonts w:ascii="Times New Roman" w:hAnsi="Times New Roman" w:cs="Times New Roman"/>
          <w:sz w:val="24"/>
          <w:szCs w:val="24"/>
        </w:rPr>
        <w:br/>
        <w:t>Ovaj iznos u EU izvještaju po izvorima financiranja iskazan je pod jedinstvenom oznakom 510 – Programi Unije.</w:t>
      </w:r>
    </w:p>
    <w:p w:rsidR="00335788" w:rsidRPr="00335788" w:rsidRDefault="00335788" w:rsidP="00335788">
      <w:pPr>
        <w:spacing w:line="360" w:lineRule="auto"/>
        <w:rPr>
          <w:rFonts w:ascii="Times New Roman" w:hAnsi="Times New Roman" w:cs="Times New Roman"/>
          <w:sz w:val="24"/>
          <w:szCs w:val="24"/>
        </w:rPr>
      </w:pPr>
      <w:r w:rsidRPr="00335788">
        <w:rPr>
          <w:rFonts w:ascii="Times New Roman" w:hAnsi="Times New Roman" w:cs="Times New Roman"/>
          <w:b/>
          <w:sz w:val="24"/>
          <w:szCs w:val="24"/>
        </w:rPr>
        <w:t>2. Nacionalno financiranje – 20 %</w:t>
      </w:r>
      <w:r w:rsidRPr="00335788">
        <w:rPr>
          <w:rFonts w:ascii="Times New Roman" w:hAnsi="Times New Roman" w:cs="Times New Roman"/>
          <w:sz w:val="24"/>
          <w:szCs w:val="24"/>
        </w:rPr>
        <w:br/>
        <w:t>Preostali dio rashoda u visini 20 % ukupnih troškova financira se iz Državnog proračuna Republike Hrvatske.</w:t>
      </w:r>
      <w:r w:rsidRPr="00335788">
        <w:rPr>
          <w:rFonts w:ascii="Times New Roman" w:hAnsi="Times New Roman" w:cs="Times New Roman"/>
          <w:sz w:val="24"/>
          <w:szCs w:val="24"/>
        </w:rPr>
        <w:br/>
        <w:t>Ovaj iznos:</w:t>
      </w:r>
    </w:p>
    <w:p w:rsidR="00335788" w:rsidRPr="00335788" w:rsidRDefault="00335788" w:rsidP="00335788">
      <w:pPr>
        <w:pStyle w:val="Odlomakpopisa"/>
        <w:widowControl/>
        <w:numPr>
          <w:ilvl w:val="0"/>
          <w:numId w:val="17"/>
        </w:numPr>
        <w:autoSpaceDE/>
        <w:autoSpaceDN/>
        <w:spacing w:line="360" w:lineRule="auto"/>
        <w:contextualSpacing/>
        <w:rPr>
          <w:rFonts w:ascii="Times New Roman" w:hAnsi="Times New Roman" w:cs="Times New Roman"/>
          <w:sz w:val="24"/>
          <w:szCs w:val="24"/>
        </w:rPr>
      </w:pPr>
      <w:r w:rsidRPr="00335788">
        <w:rPr>
          <w:rFonts w:ascii="Times New Roman" w:hAnsi="Times New Roman" w:cs="Times New Roman"/>
          <w:sz w:val="24"/>
          <w:szCs w:val="24"/>
        </w:rPr>
        <w:t>iskazuje se u izvještaju o nacionalnom financiranju,</w:t>
      </w:r>
    </w:p>
    <w:p w:rsidR="00335788" w:rsidRPr="00335788" w:rsidRDefault="00335788" w:rsidP="00335788">
      <w:pPr>
        <w:pStyle w:val="Odlomakpopisa"/>
        <w:widowControl/>
        <w:numPr>
          <w:ilvl w:val="0"/>
          <w:numId w:val="17"/>
        </w:numPr>
        <w:autoSpaceDE/>
        <w:autoSpaceDN/>
        <w:spacing w:line="360" w:lineRule="auto"/>
        <w:contextualSpacing/>
        <w:rPr>
          <w:rFonts w:ascii="Times New Roman" w:hAnsi="Times New Roman" w:cs="Times New Roman"/>
          <w:sz w:val="24"/>
          <w:szCs w:val="24"/>
        </w:rPr>
      </w:pPr>
      <w:r w:rsidRPr="00335788">
        <w:rPr>
          <w:rFonts w:ascii="Times New Roman" w:hAnsi="Times New Roman" w:cs="Times New Roman"/>
          <w:sz w:val="24"/>
          <w:szCs w:val="24"/>
        </w:rPr>
        <w:t>evidentira se kao prihod iz nacionalnih proračunskih sredstava,</w:t>
      </w:r>
    </w:p>
    <w:p w:rsidR="00335788" w:rsidRPr="00335788" w:rsidRDefault="00335788" w:rsidP="00335788">
      <w:pPr>
        <w:pStyle w:val="Odlomakpopisa"/>
        <w:widowControl/>
        <w:numPr>
          <w:ilvl w:val="0"/>
          <w:numId w:val="17"/>
        </w:numPr>
        <w:autoSpaceDE/>
        <w:autoSpaceDN/>
        <w:spacing w:line="360" w:lineRule="auto"/>
        <w:contextualSpacing/>
        <w:rPr>
          <w:rFonts w:ascii="Times New Roman" w:hAnsi="Times New Roman" w:cs="Times New Roman"/>
          <w:sz w:val="24"/>
          <w:szCs w:val="24"/>
        </w:rPr>
      </w:pPr>
      <w:r w:rsidRPr="00335788">
        <w:rPr>
          <w:rFonts w:ascii="Times New Roman" w:hAnsi="Times New Roman" w:cs="Times New Roman"/>
          <w:sz w:val="24"/>
          <w:szCs w:val="24"/>
        </w:rPr>
        <w:t>zajedno s EU dijelom čini ukupno 100 % financiranja rashoda na kontu 32224 – Namirnice.</w:t>
      </w:r>
    </w:p>
    <w:p w:rsidR="00335788" w:rsidRDefault="00335788" w:rsidP="00335788">
      <w:pPr>
        <w:spacing w:line="360" w:lineRule="auto"/>
        <w:rPr>
          <w:rFonts w:ascii="Times New Roman" w:hAnsi="Times New Roman" w:cs="Times New Roman"/>
          <w:sz w:val="24"/>
          <w:szCs w:val="24"/>
        </w:rPr>
      </w:pPr>
      <w:r w:rsidRPr="00335788">
        <w:rPr>
          <w:rFonts w:ascii="Times New Roman" w:hAnsi="Times New Roman" w:cs="Times New Roman"/>
          <w:sz w:val="24"/>
          <w:szCs w:val="24"/>
        </w:rPr>
        <w:t>Ukupni troškovi školske sheme evidentirani su na kontu 32224- Namirnice u iznosu od 1.269,34 €. Od toga, EU doprinos iznosi 1.015,47 €, dok nacionalno sufinanciranje pokriva 20% ili 253,87 € . </w:t>
      </w:r>
    </w:p>
    <w:p w:rsidR="008F56F4" w:rsidRPr="00335788" w:rsidRDefault="008F56F4" w:rsidP="00335788">
      <w:pPr>
        <w:spacing w:line="360" w:lineRule="auto"/>
        <w:rPr>
          <w:rFonts w:ascii="Times New Roman" w:hAnsi="Times New Roman" w:cs="Times New Roman"/>
          <w:sz w:val="24"/>
          <w:szCs w:val="24"/>
        </w:rPr>
      </w:pPr>
    </w:p>
    <w:p w:rsidR="00335788" w:rsidRPr="00335788" w:rsidRDefault="00335788" w:rsidP="00335788">
      <w:pPr>
        <w:spacing w:line="360" w:lineRule="auto"/>
        <w:rPr>
          <w:rFonts w:ascii="Times New Roman" w:hAnsi="Times New Roman" w:cs="Times New Roman"/>
          <w:sz w:val="24"/>
          <w:szCs w:val="24"/>
        </w:rPr>
      </w:pPr>
      <w:r w:rsidRPr="00335788">
        <w:rPr>
          <w:rFonts w:ascii="Times New Roman" w:hAnsi="Times New Roman" w:cs="Times New Roman"/>
          <w:sz w:val="24"/>
          <w:szCs w:val="24"/>
        </w:rPr>
        <w:t>Prihodi ostvareni kroz EU sredstva iznose 1.039,64 €, a 20% nacionalnog sufinanciranja iznosi 259,91 € . Evidentirani su na kontu 63811-Tekuće pomoći iz državnog proračuna temeljem prijenosa EU sredstava. </w:t>
      </w:r>
    </w:p>
    <w:p w:rsidR="00337A05" w:rsidRDefault="00337A05" w:rsidP="00BA4CC0">
      <w:pPr>
        <w:pStyle w:val="Uvuenotijeloteksta"/>
        <w:spacing w:line="360" w:lineRule="auto"/>
        <w:ind w:left="0"/>
        <w:jc w:val="both"/>
        <w:rPr>
          <w:rFonts w:ascii="Times New Roman" w:hAnsi="Times New Roman" w:cs="Times New Roman"/>
          <w:b/>
          <w:sz w:val="24"/>
          <w:szCs w:val="24"/>
        </w:rPr>
      </w:pPr>
    </w:p>
    <w:p w:rsidR="008F56F4" w:rsidRDefault="008F56F4" w:rsidP="00BA4CC0">
      <w:pPr>
        <w:pStyle w:val="Uvuenotijeloteksta"/>
        <w:spacing w:line="360" w:lineRule="auto"/>
        <w:ind w:left="0"/>
        <w:jc w:val="both"/>
        <w:rPr>
          <w:rFonts w:ascii="Times New Roman" w:hAnsi="Times New Roman" w:cs="Times New Roman"/>
          <w:b/>
          <w:sz w:val="24"/>
          <w:szCs w:val="24"/>
        </w:rPr>
      </w:pPr>
    </w:p>
    <w:p w:rsidR="00C81346" w:rsidRPr="00062F58" w:rsidRDefault="00C81346" w:rsidP="00BA4CC0">
      <w:pPr>
        <w:pStyle w:val="Uvuenotijeloteksta"/>
        <w:spacing w:line="360" w:lineRule="auto"/>
        <w:ind w:left="0"/>
        <w:jc w:val="both"/>
        <w:rPr>
          <w:rFonts w:ascii="Times New Roman" w:hAnsi="Times New Roman" w:cs="Times New Roman"/>
          <w:b/>
          <w:sz w:val="24"/>
          <w:szCs w:val="24"/>
        </w:rPr>
      </w:pPr>
    </w:p>
    <w:p w:rsidR="00337A05" w:rsidRPr="00D3413F" w:rsidRDefault="00337A05" w:rsidP="00BA4CC0">
      <w:pPr>
        <w:pStyle w:val="Odlomakpopisa"/>
        <w:widowControl/>
        <w:numPr>
          <w:ilvl w:val="0"/>
          <w:numId w:val="9"/>
        </w:numPr>
        <w:autoSpaceDE/>
        <w:autoSpaceDN/>
        <w:spacing w:after="160" w:line="360" w:lineRule="auto"/>
        <w:contextualSpacing/>
        <w:rPr>
          <w:rFonts w:ascii="Times New Roman" w:hAnsi="Times New Roman" w:cs="Times New Roman"/>
          <w:b/>
          <w:sz w:val="24"/>
          <w:szCs w:val="24"/>
        </w:rPr>
      </w:pPr>
      <w:r w:rsidRPr="00D3413F">
        <w:rPr>
          <w:rFonts w:ascii="Times New Roman" w:hAnsi="Times New Roman" w:cs="Times New Roman"/>
          <w:b/>
          <w:sz w:val="24"/>
          <w:szCs w:val="24"/>
        </w:rPr>
        <w:lastRenderedPageBreak/>
        <w:t xml:space="preserve">Izvještaj o danim </w:t>
      </w:r>
      <w:r w:rsidR="00D3413F" w:rsidRPr="00D3413F">
        <w:rPr>
          <w:rFonts w:ascii="Times New Roman" w:hAnsi="Times New Roman" w:cs="Times New Roman"/>
          <w:b/>
          <w:sz w:val="24"/>
          <w:szCs w:val="24"/>
        </w:rPr>
        <w:t>zajmovima i potraživanjima po danim zajmovima</w:t>
      </w:r>
    </w:p>
    <w:p w:rsidR="002F46D3" w:rsidRDefault="002F46D3" w:rsidP="00BA4CC0">
      <w:pPr>
        <w:pStyle w:val="Uvuenotijeloteksta"/>
        <w:spacing w:line="360" w:lineRule="auto"/>
        <w:jc w:val="both"/>
        <w:rPr>
          <w:rFonts w:ascii="Times New Roman" w:hAnsi="Times New Roman" w:cs="Times New Roman"/>
          <w:sz w:val="24"/>
          <w:szCs w:val="24"/>
        </w:rPr>
      </w:pPr>
    </w:p>
    <w:p w:rsidR="007F2615" w:rsidRDefault="00337A05" w:rsidP="00BA4CC0">
      <w:pPr>
        <w:pStyle w:val="Uvuenotijeloteksta"/>
        <w:spacing w:line="360" w:lineRule="auto"/>
        <w:jc w:val="both"/>
        <w:rPr>
          <w:rFonts w:ascii="Times New Roman" w:hAnsi="Times New Roman" w:cs="Times New Roman"/>
          <w:noProof/>
          <w:sz w:val="24"/>
          <w:szCs w:val="24"/>
        </w:rPr>
      </w:pPr>
      <w:r w:rsidRPr="00337A05">
        <w:rPr>
          <w:rFonts w:ascii="Times New Roman" w:hAnsi="Times New Roman" w:cs="Times New Roman"/>
          <w:sz w:val="24"/>
          <w:szCs w:val="24"/>
        </w:rPr>
        <w:t xml:space="preserve">Osnovna škola Franjo </w:t>
      </w:r>
      <w:proofErr w:type="spellStart"/>
      <w:r w:rsidRPr="00337A05">
        <w:rPr>
          <w:rFonts w:ascii="Times New Roman" w:hAnsi="Times New Roman" w:cs="Times New Roman"/>
          <w:sz w:val="24"/>
          <w:szCs w:val="24"/>
        </w:rPr>
        <w:t>Hanaman</w:t>
      </w:r>
      <w:proofErr w:type="spellEnd"/>
      <w:r w:rsidRPr="00337A05">
        <w:rPr>
          <w:rFonts w:ascii="Times New Roman" w:hAnsi="Times New Roman" w:cs="Times New Roman"/>
          <w:sz w:val="24"/>
          <w:szCs w:val="24"/>
        </w:rPr>
        <w:t xml:space="preserve"> </w:t>
      </w:r>
      <w:proofErr w:type="spellStart"/>
      <w:r w:rsidRPr="00337A05">
        <w:rPr>
          <w:rFonts w:ascii="Times New Roman" w:hAnsi="Times New Roman" w:cs="Times New Roman"/>
          <w:sz w:val="24"/>
          <w:szCs w:val="24"/>
        </w:rPr>
        <w:t>Drenovci</w:t>
      </w:r>
      <w:proofErr w:type="spellEnd"/>
      <w:r w:rsidRPr="00337A05">
        <w:rPr>
          <w:rFonts w:ascii="Times New Roman" w:hAnsi="Times New Roman" w:cs="Times New Roman"/>
          <w:sz w:val="24"/>
          <w:szCs w:val="24"/>
        </w:rPr>
        <w:t xml:space="preserve"> nije imala potrebe za davanje </w:t>
      </w:r>
      <w:r w:rsidR="00D3413F">
        <w:rPr>
          <w:rFonts w:ascii="Times New Roman" w:hAnsi="Times New Roman" w:cs="Times New Roman"/>
          <w:sz w:val="24"/>
          <w:szCs w:val="24"/>
        </w:rPr>
        <w:t xml:space="preserve">zajma </w:t>
      </w:r>
      <w:r w:rsidRPr="00337A05">
        <w:rPr>
          <w:rFonts w:ascii="Times New Roman" w:hAnsi="Times New Roman" w:cs="Times New Roman"/>
          <w:sz w:val="24"/>
          <w:szCs w:val="24"/>
        </w:rPr>
        <w:t xml:space="preserve">i plaćanja po </w:t>
      </w:r>
      <w:r w:rsidR="00D3413F">
        <w:rPr>
          <w:rFonts w:ascii="Times New Roman" w:hAnsi="Times New Roman" w:cs="Times New Roman"/>
          <w:sz w:val="24"/>
          <w:szCs w:val="24"/>
        </w:rPr>
        <w:t>danim zajmovima</w:t>
      </w:r>
      <w:r w:rsidRPr="00337A05">
        <w:rPr>
          <w:rFonts w:ascii="Times New Roman" w:hAnsi="Times New Roman" w:cs="Times New Roman"/>
          <w:sz w:val="24"/>
          <w:szCs w:val="24"/>
        </w:rPr>
        <w:t xml:space="preserve">.  </w:t>
      </w:r>
      <w:r w:rsidRPr="00337A05">
        <w:rPr>
          <w:rFonts w:ascii="Times New Roman" w:hAnsi="Times New Roman" w:cs="Times New Roman"/>
          <w:noProof/>
          <w:sz w:val="24"/>
          <w:szCs w:val="24"/>
        </w:rPr>
        <w:t xml:space="preserve">Ovaj izvještaj je sastavni dio </w:t>
      </w:r>
      <w:r w:rsidR="009C1EE7">
        <w:rPr>
          <w:rFonts w:ascii="Times New Roman" w:hAnsi="Times New Roman" w:cs="Times New Roman"/>
          <w:noProof/>
          <w:sz w:val="24"/>
          <w:szCs w:val="24"/>
        </w:rPr>
        <w:t>G</w:t>
      </w:r>
      <w:r w:rsidR="009B2C88">
        <w:rPr>
          <w:rFonts w:ascii="Times New Roman" w:hAnsi="Times New Roman" w:cs="Times New Roman"/>
          <w:noProof/>
          <w:sz w:val="24"/>
          <w:szCs w:val="24"/>
        </w:rPr>
        <w:t xml:space="preserve">odišnjeg </w:t>
      </w:r>
      <w:r w:rsidRPr="00337A05">
        <w:rPr>
          <w:rFonts w:ascii="Times New Roman" w:hAnsi="Times New Roman" w:cs="Times New Roman"/>
          <w:noProof/>
          <w:sz w:val="24"/>
          <w:szCs w:val="24"/>
        </w:rPr>
        <w:t xml:space="preserve">izvještaja o izvršenju Proračuna </w:t>
      </w:r>
      <w:r w:rsidR="007F2615">
        <w:rPr>
          <w:rFonts w:ascii="Times New Roman" w:hAnsi="Times New Roman" w:cs="Times New Roman"/>
          <w:noProof/>
          <w:sz w:val="24"/>
          <w:szCs w:val="24"/>
        </w:rPr>
        <w:t xml:space="preserve"> </w:t>
      </w:r>
    </w:p>
    <w:p w:rsidR="009B2C88" w:rsidRDefault="00337A05" w:rsidP="00BA4CC0">
      <w:pPr>
        <w:pStyle w:val="Uvuenotijeloteksta"/>
        <w:spacing w:line="360" w:lineRule="auto"/>
        <w:jc w:val="both"/>
        <w:rPr>
          <w:rFonts w:ascii="Times New Roman" w:hAnsi="Times New Roman" w:cs="Times New Roman"/>
          <w:noProof/>
          <w:sz w:val="24"/>
          <w:szCs w:val="24"/>
        </w:rPr>
      </w:pPr>
      <w:r w:rsidRPr="00337A05">
        <w:rPr>
          <w:rFonts w:ascii="Times New Roman" w:hAnsi="Times New Roman" w:cs="Times New Roman"/>
          <w:sz w:val="24"/>
          <w:szCs w:val="24"/>
        </w:rPr>
        <w:t xml:space="preserve">Osnovna škola Franjo </w:t>
      </w:r>
      <w:proofErr w:type="spellStart"/>
      <w:r w:rsidRPr="00337A05">
        <w:rPr>
          <w:rFonts w:ascii="Times New Roman" w:hAnsi="Times New Roman" w:cs="Times New Roman"/>
          <w:sz w:val="24"/>
          <w:szCs w:val="24"/>
        </w:rPr>
        <w:t>Hanaman</w:t>
      </w:r>
      <w:proofErr w:type="spellEnd"/>
      <w:r w:rsidRPr="00337A05">
        <w:rPr>
          <w:rFonts w:ascii="Times New Roman" w:hAnsi="Times New Roman" w:cs="Times New Roman"/>
          <w:sz w:val="24"/>
          <w:szCs w:val="24"/>
        </w:rPr>
        <w:t xml:space="preserve"> </w:t>
      </w:r>
      <w:proofErr w:type="spellStart"/>
      <w:r w:rsidRPr="00337A05">
        <w:rPr>
          <w:rFonts w:ascii="Times New Roman" w:hAnsi="Times New Roman" w:cs="Times New Roman"/>
          <w:sz w:val="24"/>
          <w:szCs w:val="24"/>
        </w:rPr>
        <w:t>Drenovci</w:t>
      </w:r>
      <w:proofErr w:type="spellEnd"/>
      <w:r w:rsidRPr="00337A05">
        <w:rPr>
          <w:rFonts w:ascii="Times New Roman" w:hAnsi="Times New Roman" w:cs="Times New Roman"/>
          <w:sz w:val="24"/>
          <w:szCs w:val="24"/>
        </w:rPr>
        <w:t xml:space="preserve"> </w:t>
      </w:r>
      <w:r w:rsidRPr="00337A05">
        <w:rPr>
          <w:rFonts w:ascii="Times New Roman" w:hAnsi="Times New Roman" w:cs="Times New Roman"/>
          <w:noProof/>
          <w:sz w:val="24"/>
          <w:szCs w:val="24"/>
        </w:rPr>
        <w:t>za razdoblje od 01.01. do 3</w:t>
      </w:r>
      <w:r w:rsidR="009C1EE7">
        <w:rPr>
          <w:rFonts w:ascii="Times New Roman" w:hAnsi="Times New Roman" w:cs="Times New Roman"/>
          <w:noProof/>
          <w:sz w:val="24"/>
          <w:szCs w:val="24"/>
        </w:rPr>
        <w:t>1.12.2</w:t>
      </w:r>
      <w:r w:rsidR="00BA4CC0">
        <w:rPr>
          <w:rFonts w:ascii="Times New Roman" w:hAnsi="Times New Roman" w:cs="Times New Roman"/>
          <w:noProof/>
          <w:sz w:val="24"/>
          <w:szCs w:val="24"/>
        </w:rPr>
        <w:t>025</w:t>
      </w:r>
      <w:r w:rsidRPr="00337A05">
        <w:rPr>
          <w:rFonts w:ascii="Times New Roman" w:hAnsi="Times New Roman" w:cs="Times New Roman"/>
          <w:noProof/>
          <w:sz w:val="24"/>
          <w:szCs w:val="24"/>
        </w:rPr>
        <w:t>. godine.</w:t>
      </w:r>
    </w:p>
    <w:p w:rsidR="00BA4CC0" w:rsidRPr="00BA4CC0" w:rsidRDefault="00BA4CC0" w:rsidP="00BA4CC0">
      <w:pPr>
        <w:pStyle w:val="Uvuenotijeloteksta"/>
        <w:spacing w:line="360" w:lineRule="auto"/>
        <w:jc w:val="both"/>
        <w:rPr>
          <w:rFonts w:ascii="Times New Roman" w:hAnsi="Times New Roman" w:cs="Times New Roman"/>
          <w:noProof/>
          <w:sz w:val="24"/>
          <w:szCs w:val="24"/>
        </w:rPr>
      </w:pPr>
    </w:p>
    <w:p w:rsidR="00F90B0D" w:rsidRDefault="00F90B0D" w:rsidP="0080202A">
      <w:pPr>
        <w:pStyle w:val="Tijeloteksta"/>
        <w:spacing w:line="360" w:lineRule="auto"/>
        <w:ind w:right="405"/>
        <w:rPr>
          <w:rFonts w:ascii="Times New Roman" w:hAnsi="Times New Roman" w:cs="Times New Roman"/>
        </w:rPr>
      </w:pPr>
    </w:p>
    <w:p w:rsidR="00782648" w:rsidRPr="00782648" w:rsidRDefault="00D3413F" w:rsidP="00782648">
      <w:pPr>
        <w:pStyle w:val="Tijeloteksta"/>
        <w:numPr>
          <w:ilvl w:val="0"/>
          <w:numId w:val="9"/>
        </w:numPr>
        <w:spacing w:line="360" w:lineRule="auto"/>
        <w:ind w:right="405"/>
        <w:rPr>
          <w:rFonts w:ascii="Times New Roman" w:hAnsi="Times New Roman" w:cs="Times New Roman"/>
          <w:b/>
        </w:rPr>
      </w:pPr>
      <w:r w:rsidRPr="00D3413F">
        <w:rPr>
          <w:rFonts w:ascii="Times New Roman" w:hAnsi="Times New Roman" w:cs="Times New Roman"/>
          <w:b/>
        </w:rPr>
        <w:t>Izvještaj o stanju potraživanja i dospjelih obveza te o stanju potencijalnih obveza po osnovi sudskih sporova</w:t>
      </w:r>
    </w:p>
    <w:p w:rsidR="00782648" w:rsidRDefault="00782648" w:rsidP="00782648">
      <w:pPr>
        <w:pStyle w:val="Tijeloteksta"/>
        <w:spacing w:line="360" w:lineRule="auto"/>
        <w:ind w:right="405"/>
        <w:rPr>
          <w:rFonts w:ascii="Times New Roman" w:hAnsi="Times New Roman" w:cs="Times New Roman"/>
        </w:rPr>
      </w:pPr>
    </w:p>
    <w:p w:rsidR="00D43388" w:rsidRPr="00B47439" w:rsidRDefault="00D43388" w:rsidP="00D43388">
      <w:pPr>
        <w:spacing w:before="100" w:beforeAutospacing="1" w:after="100" w:afterAutospacing="1" w:line="360" w:lineRule="auto"/>
        <w:jc w:val="both"/>
        <w:rPr>
          <w:rFonts w:ascii="Times New Roman" w:eastAsia="Times New Roman" w:hAnsi="Times New Roman" w:cs="Times New Roman"/>
          <w:sz w:val="24"/>
          <w:szCs w:val="24"/>
        </w:rPr>
      </w:pPr>
      <w:r w:rsidRPr="00B47439">
        <w:rPr>
          <w:rFonts w:ascii="Times New Roman" w:eastAsia="Times New Roman" w:hAnsi="Times New Roman" w:cs="Times New Roman"/>
          <w:sz w:val="24"/>
          <w:szCs w:val="24"/>
        </w:rPr>
        <w:t>Dospjele i nedospjele obveze predstavljaju važne pokazatelje financijskog stanja subjekta, jer određuju trenutnu i buduću izloženost dugovanjima te omogućuju planiranje novčanih tokova. Njihova analiza pomaže u razumijevanju dinamike plaćanja, mogućih kašnjenja te potreba za financiranjem kako bi se osigurala stabilnost poslovanja.</w:t>
      </w:r>
    </w:p>
    <w:p w:rsidR="00E128E9" w:rsidRDefault="00E128E9" w:rsidP="00D43388">
      <w:pPr>
        <w:spacing w:before="100" w:beforeAutospacing="1" w:after="100" w:afterAutospacing="1" w:line="360" w:lineRule="auto"/>
        <w:jc w:val="both"/>
        <w:rPr>
          <w:rFonts w:ascii="Times New Roman" w:eastAsia="Times New Roman" w:hAnsi="Times New Roman" w:cs="Times New Roman"/>
          <w:sz w:val="24"/>
          <w:szCs w:val="24"/>
        </w:rPr>
      </w:pPr>
    </w:p>
    <w:p w:rsidR="00D43388" w:rsidRDefault="00D43388" w:rsidP="00D43388">
      <w:pPr>
        <w:spacing w:before="100" w:beforeAutospacing="1" w:after="100" w:afterAutospacing="1"/>
        <w:rPr>
          <w:rFonts w:ascii="Times New Roman" w:eastAsia="Times New Roman" w:hAnsi="Times New Roman" w:cs="Times New Roman"/>
          <w:b/>
          <w:sz w:val="24"/>
          <w:szCs w:val="24"/>
        </w:rPr>
      </w:pPr>
      <w:r w:rsidRPr="00D33797">
        <w:rPr>
          <w:rFonts w:ascii="Times New Roman" w:eastAsia="Times New Roman" w:hAnsi="Times New Roman" w:cs="Times New Roman"/>
          <w:b/>
          <w:sz w:val="24"/>
          <w:szCs w:val="24"/>
        </w:rPr>
        <w:t>Stanje dospjelih, a nepodmirenih obveza:</w:t>
      </w:r>
    </w:p>
    <w:p w:rsidR="009C1EE7" w:rsidRPr="00B37207" w:rsidRDefault="009C1EE7" w:rsidP="009C1EE7">
      <w:pPr>
        <w:spacing w:line="360" w:lineRule="auto"/>
        <w:jc w:val="both"/>
        <w:rPr>
          <w:rFonts w:ascii="Times New Roman" w:hAnsi="Times New Roman" w:cs="Times New Roman"/>
          <w:sz w:val="24"/>
          <w:szCs w:val="24"/>
        </w:rPr>
      </w:pPr>
      <w:r w:rsidRPr="00B37207">
        <w:rPr>
          <w:rFonts w:ascii="Times New Roman" w:hAnsi="Times New Roman" w:cs="Times New Roman"/>
          <w:sz w:val="24"/>
          <w:szCs w:val="24"/>
        </w:rPr>
        <w:t>Stanje dospjelih obveza na kraju izvještajnog razdoblja, iznosi 7.216,11 EUR.</w:t>
      </w:r>
    </w:p>
    <w:p w:rsidR="009C1EE7" w:rsidRPr="00B37207" w:rsidRDefault="009C1EE7" w:rsidP="009C1EE7">
      <w:pPr>
        <w:spacing w:line="360" w:lineRule="auto"/>
        <w:jc w:val="both"/>
        <w:rPr>
          <w:rFonts w:ascii="Times New Roman" w:hAnsi="Times New Roman" w:cs="Times New Roman"/>
          <w:sz w:val="24"/>
          <w:szCs w:val="24"/>
        </w:rPr>
      </w:pPr>
      <w:r w:rsidRPr="00B37207">
        <w:rPr>
          <w:rFonts w:ascii="Times New Roman" w:hAnsi="Times New Roman" w:cs="Times New Roman"/>
          <w:sz w:val="24"/>
          <w:szCs w:val="24"/>
        </w:rPr>
        <w:t>Dospjele obveze u iznosu od 5.600,00 EUR odnose se na dospjele račune za provedbu B2 aktivnosti u sklopu eksperimentalnog programa Cjelodnevne škole, za koje sredstva od Ministarstva znanosti, obrazovanja i mladih do dana sastavljanja financijskog izvještaja nisu doznačena.</w:t>
      </w:r>
    </w:p>
    <w:p w:rsidR="009C1EE7" w:rsidRPr="00B37207" w:rsidRDefault="009C1EE7" w:rsidP="009C1EE7">
      <w:pPr>
        <w:spacing w:line="360" w:lineRule="auto"/>
        <w:jc w:val="both"/>
        <w:rPr>
          <w:rFonts w:ascii="Times New Roman" w:hAnsi="Times New Roman" w:cs="Times New Roman"/>
          <w:sz w:val="24"/>
          <w:szCs w:val="24"/>
        </w:rPr>
      </w:pPr>
      <w:r w:rsidRPr="00B37207">
        <w:rPr>
          <w:rFonts w:ascii="Times New Roman" w:hAnsi="Times New Roman" w:cs="Times New Roman"/>
          <w:sz w:val="24"/>
          <w:szCs w:val="24"/>
        </w:rPr>
        <w:t>Iznos od 1.616,11 EUR odnosi se na obveze vezane uz priznatu ozljedu na radu, pri čemu se 767,56 EUR odnosi na obveze za poreze, doprinose i obvezna osiguranja, koje će se podmiriti po provedbi postupka putem SNU obrasca u Poreznoj upravi.</w:t>
      </w:r>
    </w:p>
    <w:p w:rsidR="009C1EE7" w:rsidRPr="00B37207" w:rsidRDefault="009C1EE7" w:rsidP="009C1EE7">
      <w:pPr>
        <w:spacing w:line="360" w:lineRule="auto"/>
        <w:jc w:val="both"/>
        <w:rPr>
          <w:rFonts w:ascii="Times New Roman" w:hAnsi="Times New Roman" w:cs="Times New Roman"/>
          <w:sz w:val="24"/>
          <w:szCs w:val="24"/>
        </w:rPr>
      </w:pPr>
      <w:r w:rsidRPr="00B37207">
        <w:rPr>
          <w:rFonts w:ascii="Times New Roman" w:hAnsi="Times New Roman" w:cs="Times New Roman"/>
          <w:sz w:val="24"/>
          <w:szCs w:val="24"/>
        </w:rPr>
        <w:t>Preostali dio dospjelih obveza odnosi se na:</w:t>
      </w:r>
    </w:p>
    <w:p w:rsidR="009C1EE7" w:rsidRPr="00B37207" w:rsidRDefault="009C1EE7" w:rsidP="009C1EE7">
      <w:pPr>
        <w:pStyle w:val="Odlomakpopisa"/>
        <w:widowControl/>
        <w:numPr>
          <w:ilvl w:val="0"/>
          <w:numId w:val="16"/>
        </w:numPr>
        <w:autoSpaceDE/>
        <w:autoSpaceDN/>
        <w:spacing w:line="360" w:lineRule="auto"/>
        <w:contextualSpacing/>
        <w:rPr>
          <w:rFonts w:ascii="Times New Roman" w:hAnsi="Times New Roman" w:cs="Times New Roman"/>
          <w:sz w:val="24"/>
          <w:szCs w:val="24"/>
        </w:rPr>
      </w:pPr>
      <w:r w:rsidRPr="00B37207">
        <w:rPr>
          <w:rFonts w:ascii="Times New Roman" w:hAnsi="Times New Roman" w:cs="Times New Roman"/>
          <w:sz w:val="24"/>
          <w:szCs w:val="24"/>
        </w:rPr>
        <w:t>450,37 EUR – predujam plaćen po računu za koji do kraja izvještajnog razdoblja nije zaprimljen e-Račun,</w:t>
      </w:r>
    </w:p>
    <w:p w:rsidR="009C1EE7" w:rsidRPr="00B37207" w:rsidRDefault="009C1EE7" w:rsidP="009C1EE7">
      <w:pPr>
        <w:pStyle w:val="Odlomakpopisa"/>
        <w:widowControl/>
        <w:numPr>
          <w:ilvl w:val="0"/>
          <w:numId w:val="16"/>
        </w:numPr>
        <w:autoSpaceDE/>
        <w:autoSpaceDN/>
        <w:spacing w:line="360" w:lineRule="auto"/>
        <w:contextualSpacing/>
        <w:rPr>
          <w:rFonts w:ascii="Times New Roman" w:hAnsi="Times New Roman" w:cs="Times New Roman"/>
          <w:sz w:val="24"/>
          <w:szCs w:val="24"/>
        </w:rPr>
      </w:pPr>
      <w:r w:rsidRPr="00B37207">
        <w:rPr>
          <w:rFonts w:ascii="Times New Roman" w:hAnsi="Times New Roman" w:cs="Times New Roman"/>
          <w:sz w:val="24"/>
          <w:szCs w:val="24"/>
        </w:rPr>
        <w:t>398,18 EUR – obveze po osnovi bolovanja za listopad 2025. godine, za koje se očekuje refundacija od Hrvatskog zavoda za zdravstveno osiguranje (HZZO).</w:t>
      </w:r>
    </w:p>
    <w:p w:rsidR="009C1EE7" w:rsidRPr="00B37207" w:rsidRDefault="009C1EE7" w:rsidP="009C1EE7">
      <w:pPr>
        <w:spacing w:line="360" w:lineRule="auto"/>
        <w:jc w:val="both"/>
        <w:rPr>
          <w:rFonts w:ascii="Times New Roman" w:hAnsi="Times New Roman" w:cs="Times New Roman"/>
          <w:sz w:val="24"/>
          <w:szCs w:val="24"/>
        </w:rPr>
      </w:pPr>
      <w:r w:rsidRPr="00B37207">
        <w:rPr>
          <w:rFonts w:ascii="Times New Roman" w:hAnsi="Times New Roman" w:cs="Times New Roman"/>
          <w:sz w:val="24"/>
          <w:szCs w:val="24"/>
        </w:rPr>
        <w:t>Navedene dospjele obveze posljedica su administrativne i vremenske dinamik</w:t>
      </w:r>
      <w:bookmarkStart w:id="1" w:name="_GoBack"/>
      <w:bookmarkEnd w:id="1"/>
      <w:r w:rsidRPr="00B37207">
        <w:rPr>
          <w:rFonts w:ascii="Times New Roman" w:hAnsi="Times New Roman" w:cs="Times New Roman"/>
          <w:sz w:val="24"/>
          <w:szCs w:val="24"/>
        </w:rPr>
        <w:t>e doznačavanja sredstava, obrade dokumentacije i refundacija te ne upućuju na poteškoće u likvidnosti ustanove.</w:t>
      </w:r>
    </w:p>
    <w:p w:rsidR="009C1EE7" w:rsidRPr="009C1EE7" w:rsidRDefault="009C1EE7" w:rsidP="009C1EE7">
      <w:pPr>
        <w:spacing w:line="360" w:lineRule="auto"/>
        <w:rPr>
          <w:rFonts w:ascii="Times New Roman" w:hAnsi="Times New Roman" w:cs="Times New Roman"/>
          <w:sz w:val="24"/>
          <w:szCs w:val="24"/>
        </w:rPr>
      </w:pPr>
    </w:p>
    <w:p w:rsidR="009C1EE7" w:rsidRPr="00C4452E" w:rsidRDefault="00C4452E" w:rsidP="00C4452E">
      <w:pPr>
        <w:keepNext/>
        <w:spacing w:line="360" w:lineRule="auto"/>
        <w:rPr>
          <w:rFonts w:ascii="Times New Roman" w:hAnsi="Times New Roman" w:cs="Times New Roman"/>
          <w:b/>
          <w:sz w:val="24"/>
          <w:szCs w:val="24"/>
        </w:rPr>
      </w:pPr>
      <w:r w:rsidRPr="00C4452E">
        <w:rPr>
          <w:rFonts w:ascii="Times New Roman" w:hAnsi="Times New Roman" w:cs="Times New Roman"/>
          <w:b/>
          <w:sz w:val="24"/>
          <w:szCs w:val="24"/>
        </w:rPr>
        <w:lastRenderedPageBreak/>
        <w:t>Stanje nedospjelih obveza:</w:t>
      </w:r>
    </w:p>
    <w:p w:rsidR="009C1EE7" w:rsidRPr="009C1EE7" w:rsidRDefault="009C1EE7" w:rsidP="009C1EE7">
      <w:pPr>
        <w:keepNext/>
        <w:spacing w:line="360" w:lineRule="auto"/>
        <w:jc w:val="center"/>
        <w:rPr>
          <w:rFonts w:ascii="Times New Roman" w:hAnsi="Times New Roman" w:cs="Times New Roman"/>
          <w:sz w:val="24"/>
          <w:szCs w:val="24"/>
        </w:rPr>
      </w:pPr>
    </w:p>
    <w:p w:rsidR="009C1EE7" w:rsidRDefault="009C1EE7" w:rsidP="009C1EE7">
      <w:pPr>
        <w:spacing w:line="360" w:lineRule="auto"/>
        <w:jc w:val="both"/>
        <w:rPr>
          <w:rFonts w:ascii="Times New Roman" w:hAnsi="Times New Roman" w:cs="Times New Roman"/>
          <w:sz w:val="24"/>
          <w:szCs w:val="24"/>
        </w:rPr>
      </w:pPr>
      <w:r w:rsidRPr="00B37207">
        <w:rPr>
          <w:rFonts w:ascii="Times New Roman" w:hAnsi="Times New Roman" w:cs="Times New Roman"/>
          <w:sz w:val="24"/>
          <w:szCs w:val="24"/>
        </w:rPr>
        <w:t>Na kraju izvještajnog razdoblja, ukupne nedospjele obveze iznose 93.993,02 EUR, pri čemu se od toga 11.927,08 EUR odnosi na nedospjele račune, 78.447,74 EUR na plaće za prosinac, 194,00 EUR na naknadu za invalide, 2.669,11 EUR na naknade troškova zaposlenih, te 755,09 EUR na obveze po ugovorima odjelu, a navedeni iznosi odražavaju standardne administrativne i obračunske procedure priznavanja i podmirenja obveza te ne ukazuju na poteškoće u likvidnosti ustanove.</w:t>
      </w:r>
      <w:r w:rsidR="00B16498">
        <w:rPr>
          <w:rFonts w:ascii="Times New Roman" w:hAnsi="Times New Roman" w:cs="Times New Roman"/>
          <w:sz w:val="24"/>
          <w:szCs w:val="24"/>
        </w:rPr>
        <w:br/>
      </w:r>
      <w:r w:rsidR="00B16498">
        <w:rPr>
          <w:rFonts w:ascii="Times New Roman" w:hAnsi="Times New Roman" w:cs="Times New Roman"/>
          <w:sz w:val="24"/>
          <w:szCs w:val="24"/>
        </w:rPr>
        <w:br/>
      </w:r>
      <w:r w:rsidR="00B16498" w:rsidRPr="005677A0">
        <w:rPr>
          <w:rFonts w:ascii="Times New Roman" w:hAnsi="Times New Roman" w:cs="Times New Roman"/>
          <w:b/>
          <w:sz w:val="24"/>
          <w:szCs w:val="24"/>
        </w:rPr>
        <w:t>Tablični prik</w:t>
      </w:r>
      <w:r w:rsidR="005677A0" w:rsidRPr="005677A0">
        <w:rPr>
          <w:rFonts w:ascii="Times New Roman" w:hAnsi="Times New Roman" w:cs="Times New Roman"/>
          <w:b/>
          <w:sz w:val="24"/>
          <w:szCs w:val="24"/>
        </w:rPr>
        <w:t>az dospjelih i nedospjelih obveza:</w:t>
      </w:r>
    </w:p>
    <w:p w:rsidR="00B16498" w:rsidRPr="009C1EE7" w:rsidRDefault="00B16498" w:rsidP="009C1EE7">
      <w:pPr>
        <w:spacing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4455"/>
        <w:gridCol w:w="1710"/>
        <w:gridCol w:w="941"/>
        <w:gridCol w:w="2085"/>
      </w:tblGrid>
      <w:tr w:rsidR="00B16498" w:rsidRPr="00B16498" w:rsidTr="00B16498">
        <w:trPr>
          <w:trHeight w:val="552"/>
          <w:tblHeader/>
          <w:tblCellSpacing w:w="15" w:type="dxa"/>
        </w:trPr>
        <w:tc>
          <w:tcPr>
            <w:tcW w:w="0" w:type="auto"/>
            <w:vAlign w:val="center"/>
            <w:hideMark/>
          </w:tcPr>
          <w:p w:rsidR="00B16498" w:rsidRPr="00B16498" w:rsidRDefault="00B16498" w:rsidP="00B16498">
            <w:pPr>
              <w:widowControl/>
              <w:autoSpaceDE/>
              <w:autoSpaceDN/>
              <w:jc w:val="center"/>
              <w:rPr>
                <w:rFonts w:ascii="Times New Roman" w:eastAsia="Times New Roman" w:hAnsi="Times New Roman" w:cs="Times New Roman"/>
                <w:b/>
                <w:bCs/>
                <w:sz w:val="24"/>
                <w:szCs w:val="24"/>
                <w:lang w:eastAsia="hr-HR"/>
              </w:rPr>
            </w:pPr>
            <w:r w:rsidRPr="00B16498">
              <w:rPr>
                <w:rFonts w:ascii="Times New Roman" w:eastAsia="Times New Roman" w:hAnsi="Times New Roman" w:cs="Times New Roman"/>
                <w:b/>
                <w:bCs/>
                <w:sz w:val="24"/>
                <w:szCs w:val="24"/>
                <w:lang w:eastAsia="hr-HR"/>
              </w:rPr>
              <w:t>Broj dok.</w:t>
            </w:r>
          </w:p>
        </w:tc>
        <w:tc>
          <w:tcPr>
            <w:tcW w:w="0" w:type="auto"/>
            <w:vAlign w:val="center"/>
            <w:hideMark/>
          </w:tcPr>
          <w:p w:rsidR="00B16498" w:rsidRPr="00B16498" w:rsidRDefault="00B16498" w:rsidP="00B16498">
            <w:pPr>
              <w:widowControl/>
              <w:autoSpaceDE/>
              <w:autoSpaceDN/>
              <w:jc w:val="center"/>
              <w:rPr>
                <w:rFonts w:ascii="Times New Roman" w:eastAsia="Times New Roman" w:hAnsi="Times New Roman" w:cs="Times New Roman"/>
                <w:b/>
                <w:bCs/>
                <w:sz w:val="24"/>
                <w:szCs w:val="24"/>
                <w:lang w:eastAsia="hr-HR"/>
              </w:rPr>
            </w:pPr>
            <w:r w:rsidRPr="00B16498">
              <w:rPr>
                <w:rFonts w:ascii="Times New Roman" w:eastAsia="Times New Roman" w:hAnsi="Times New Roman" w:cs="Times New Roman"/>
                <w:b/>
                <w:bCs/>
                <w:sz w:val="24"/>
                <w:szCs w:val="24"/>
                <w:lang w:eastAsia="hr-HR"/>
              </w:rPr>
              <w:t>Dobavljač</w:t>
            </w:r>
          </w:p>
        </w:tc>
        <w:tc>
          <w:tcPr>
            <w:tcW w:w="0" w:type="auto"/>
            <w:vAlign w:val="center"/>
            <w:hideMark/>
          </w:tcPr>
          <w:p w:rsidR="00B16498" w:rsidRPr="00B16498" w:rsidRDefault="00B16498" w:rsidP="00B16498">
            <w:pPr>
              <w:widowControl/>
              <w:autoSpaceDE/>
              <w:autoSpaceDN/>
              <w:jc w:val="center"/>
              <w:rPr>
                <w:rFonts w:ascii="Times New Roman" w:eastAsia="Times New Roman" w:hAnsi="Times New Roman" w:cs="Times New Roman"/>
                <w:b/>
                <w:bCs/>
                <w:sz w:val="24"/>
                <w:szCs w:val="24"/>
                <w:lang w:eastAsia="hr-HR"/>
              </w:rPr>
            </w:pPr>
            <w:r w:rsidRPr="00B16498">
              <w:rPr>
                <w:rFonts w:ascii="Times New Roman" w:eastAsia="Times New Roman" w:hAnsi="Times New Roman" w:cs="Times New Roman"/>
                <w:b/>
                <w:bCs/>
                <w:sz w:val="24"/>
                <w:szCs w:val="24"/>
                <w:lang w:eastAsia="hr-HR"/>
              </w:rPr>
              <w:t>Datum dospijeća</w:t>
            </w:r>
          </w:p>
        </w:tc>
        <w:tc>
          <w:tcPr>
            <w:tcW w:w="0" w:type="auto"/>
            <w:vAlign w:val="center"/>
            <w:hideMark/>
          </w:tcPr>
          <w:p w:rsidR="00B16498" w:rsidRPr="00B16498" w:rsidRDefault="00B16498" w:rsidP="00B16498">
            <w:pPr>
              <w:widowControl/>
              <w:autoSpaceDE/>
              <w:autoSpaceDN/>
              <w:jc w:val="center"/>
              <w:rPr>
                <w:rFonts w:ascii="Times New Roman" w:eastAsia="Times New Roman" w:hAnsi="Times New Roman" w:cs="Times New Roman"/>
                <w:b/>
                <w:bCs/>
                <w:sz w:val="24"/>
                <w:szCs w:val="24"/>
                <w:lang w:eastAsia="hr-HR"/>
              </w:rPr>
            </w:pPr>
            <w:r w:rsidRPr="00B16498">
              <w:rPr>
                <w:rFonts w:ascii="Times New Roman" w:eastAsia="Times New Roman" w:hAnsi="Times New Roman" w:cs="Times New Roman"/>
                <w:b/>
                <w:bCs/>
                <w:sz w:val="24"/>
                <w:szCs w:val="24"/>
                <w:lang w:eastAsia="hr-HR"/>
              </w:rPr>
              <w:t>Iznos (€)</w:t>
            </w:r>
          </w:p>
        </w:tc>
        <w:tc>
          <w:tcPr>
            <w:tcW w:w="0" w:type="auto"/>
            <w:vAlign w:val="center"/>
            <w:hideMark/>
          </w:tcPr>
          <w:p w:rsidR="00B16498" w:rsidRPr="00B16498" w:rsidRDefault="00B16498" w:rsidP="00B16498">
            <w:pPr>
              <w:widowControl/>
              <w:autoSpaceDE/>
              <w:autoSpaceDN/>
              <w:jc w:val="center"/>
              <w:rPr>
                <w:rFonts w:ascii="Times New Roman" w:eastAsia="Times New Roman" w:hAnsi="Times New Roman" w:cs="Times New Roman"/>
                <w:b/>
                <w:bCs/>
                <w:sz w:val="24"/>
                <w:szCs w:val="24"/>
                <w:lang w:eastAsia="hr-HR"/>
              </w:rPr>
            </w:pPr>
            <w:r w:rsidRPr="00B16498">
              <w:rPr>
                <w:rFonts w:ascii="Times New Roman" w:eastAsia="Times New Roman" w:hAnsi="Times New Roman" w:cs="Times New Roman"/>
                <w:b/>
                <w:bCs/>
                <w:sz w:val="24"/>
                <w:szCs w:val="24"/>
                <w:lang w:eastAsia="hr-HR"/>
              </w:rPr>
              <w:t>Dospjelo (1–60 dana)</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250645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MARCONI OBRT ZA TRGOVINU</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23.03.2026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67,50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250678</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PEKARNA CENTAR</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30.01.2026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936,56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250659</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VINDIJA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79,46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250662</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HEP-OPSKRBA D.O.O.</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09.02.2026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971,23</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HEP-PLIN D.O.O.</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30.01.2026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7,97</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250661</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A1 HRVATSKA D.O.O.</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180,30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250667</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HP-HRVATSKA POŠTA D.D.</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18.01.2026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7,22</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250663</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VINKOVAČKI VODOVOD I KANALIZACIJA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151,76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250677</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DRENOVCI D.O.O.</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11,94</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OPĆINA DRENOVCI</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20.02.2026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63,43</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250590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GAMA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30.11.2025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920,00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920,00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250669</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GAMA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31.12.2025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920,00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KOŠARKAŠKI KLUB ŽUPANJA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26.01.2026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720,00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250671</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KOŠARKAŠKI KLUB ŽUPANJA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26.01.2026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720,00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250576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NK BORAC DRENOVCI</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1.000,00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1.000,00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NK BORAC DRENOVCI</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15.01.2026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1.000,00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lastRenderedPageBreak/>
              <w:t>250664</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SCRIPTO IT</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27.01.2026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1.160,00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250573</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S.R.U. AREETE</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16.12.2025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680,00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680,00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250594</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ŠAHOVSKI KLUB</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19.12.2025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960,00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960,00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U ZDRAVOM TIJELU ZDRAV DUH</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07.01.2026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720,00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250672</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UDRUGA ZAMISLI SUTRA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23.01.2026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1.400,00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250674</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UDRUGA ZAMISLI SUTRA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30.11.2025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1.400,00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1.400,00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250673</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UDRUGA ZAMISLI SUTRA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31.12.2025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1.400,00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250588</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VIAEDU</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07.12.2025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640,00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640,00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250650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VIAEDU</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07.01.2026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640,00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250651</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SAVA FILM</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07.01.2026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100,00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250655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STUDIO CIBALIA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09.01.2026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520,00</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250657</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ROTO DINAMIC D.O.O.</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31.12.2025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62,56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250658</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ROTO DINAMIC D.O.O.</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31.12.2025</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85,49</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r w:rsidR="00B16498" w:rsidRPr="00B16498" w:rsidTr="00B16498">
        <w:trPr>
          <w:trHeight w:val="552"/>
          <w:tblCellSpacing w:w="15" w:type="dxa"/>
        </w:trPr>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250668</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FINANCIJSKA AGENCIJA</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02.02.2026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1,66</w:t>
            </w:r>
          </w:p>
        </w:tc>
        <w:tc>
          <w:tcPr>
            <w:tcW w:w="0" w:type="auto"/>
            <w:vAlign w:val="center"/>
            <w:hideMark/>
          </w:tcPr>
          <w:p w:rsidR="00B16498" w:rsidRPr="00B16498" w:rsidRDefault="00B16498" w:rsidP="00B16498">
            <w:pPr>
              <w:widowControl/>
              <w:autoSpaceDE/>
              <w:autoSpaceDN/>
              <w:rPr>
                <w:rFonts w:ascii="Times New Roman" w:eastAsia="Times New Roman" w:hAnsi="Times New Roman" w:cs="Times New Roman"/>
                <w:sz w:val="24"/>
                <w:szCs w:val="24"/>
                <w:lang w:eastAsia="hr-HR"/>
              </w:rPr>
            </w:pPr>
            <w:r w:rsidRPr="00B16498">
              <w:rPr>
                <w:rFonts w:ascii="Times New Roman" w:eastAsia="Times New Roman" w:hAnsi="Times New Roman" w:cs="Times New Roman"/>
                <w:sz w:val="24"/>
                <w:szCs w:val="24"/>
                <w:lang w:eastAsia="hr-HR"/>
              </w:rPr>
              <w:t>0,00</w:t>
            </w:r>
          </w:p>
        </w:tc>
      </w:tr>
    </w:tbl>
    <w:p w:rsidR="009C1EE7" w:rsidRDefault="009C1EE7" w:rsidP="00D43388">
      <w:pPr>
        <w:spacing w:before="100" w:beforeAutospacing="1" w:after="100" w:afterAutospacing="1"/>
        <w:rPr>
          <w:rFonts w:ascii="Times New Roman" w:eastAsia="Times New Roman" w:hAnsi="Times New Roman" w:cs="Times New Roman"/>
          <w:b/>
          <w:sz w:val="24"/>
          <w:szCs w:val="24"/>
        </w:rPr>
      </w:pPr>
    </w:p>
    <w:p w:rsidR="004F341E" w:rsidRDefault="004F341E" w:rsidP="00D43388">
      <w:pPr>
        <w:spacing w:before="100" w:beforeAutospacing="1" w:after="100" w:afterAutospacing="1"/>
        <w:rPr>
          <w:rFonts w:ascii="Times New Roman" w:eastAsia="Times New Roman" w:hAnsi="Times New Roman" w:cs="Times New Roman"/>
          <w:b/>
          <w:sz w:val="24"/>
          <w:szCs w:val="24"/>
        </w:rPr>
      </w:pPr>
    </w:p>
    <w:p w:rsidR="00850BDF" w:rsidRDefault="002F46D3" w:rsidP="003755C7">
      <w:pPr>
        <w:spacing w:after="218" w:line="360" w:lineRule="auto"/>
        <w:rPr>
          <w:rFonts w:ascii="Times New Roman" w:hAnsi="Times New Roman" w:cs="Times New Roman"/>
          <w:sz w:val="24"/>
          <w:szCs w:val="24"/>
        </w:rPr>
      </w:pPr>
      <w:r w:rsidRPr="00CC640A">
        <w:rPr>
          <w:rFonts w:ascii="Times New Roman" w:hAnsi="Times New Roman" w:cs="Times New Roman"/>
          <w:sz w:val="24"/>
          <w:szCs w:val="24"/>
        </w:rPr>
        <w:t xml:space="preserve">Osnovna škola Franjo </w:t>
      </w:r>
      <w:proofErr w:type="spellStart"/>
      <w:r w:rsidRPr="00CC640A">
        <w:rPr>
          <w:rFonts w:ascii="Times New Roman" w:hAnsi="Times New Roman" w:cs="Times New Roman"/>
          <w:sz w:val="24"/>
          <w:szCs w:val="24"/>
        </w:rPr>
        <w:t>Hanaman</w:t>
      </w:r>
      <w:proofErr w:type="spellEnd"/>
      <w:r w:rsidRPr="00CC640A">
        <w:rPr>
          <w:rFonts w:ascii="Times New Roman" w:hAnsi="Times New Roman" w:cs="Times New Roman"/>
          <w:sz w:val="24"/>
          <w:szCs w:val="24"/>
        </w:rPr>
        <w:t xml:space="preserve"> </w:t>
      </w:r>
      <w:proofErr w:type="spellStart"/>
      <w:r w:rsidRPr="00CC640A">
        <w:rPr>
          <w:rFonts w:ascii="Times New Roman" w:hAnsi="Times New Roman" w:cs="Times New Roman"/>
          <w:sz w:val="24"/>
          <w:szCs w:val="24"/>
        </w:rPr>
        <w:t>Drenovci</w:t>
      </w:r>
      <w:proofErr w:type="spellEnd"/>
      <w:r w:rsidRPr="00CC640A">
        <w:rPr>
          <w:rFonts w:ascii="Times New Roman" w:hAnsi="Times New Roman" w:cs="Times New Roman"/>
          <w:sz w:val="24"/>
          <w:szCs w:val="24"/>
        </w:rPr>
        <w:t xml:space="preserve"> nema sudskih sporova u tijeku.  </w:t>
      </w:r>
    </w:p>
    <w:p w:rsidR="007D348F" w:rsidRDefault="007D348F" w:rsidP="003755C7">
      <w:pPr>
        <w:spacing w:after="218" w:line="360" w:lineRule="auto"/>
        <w:rPr>
          <w:rFonts w:ascii="Times New Roman" w:hAnsi="Times New Roman" w:cs="Times New Roman"/>
          <w:sz w:val="24"/>
          <w:szCs w:val="24"/>
        </w:rPr>
      </w:pPr>
    </w:p>
    <w:p w:rsidR="00C4452E" w:rsidRDefault="00C4452E" w:rsidP="007D348F">
      <w:pPr>
        <w:spacing w:after="209" w:line="268" w:lineRule="auto"/>
        <w:jc w:val="both"/>
        <w:rPr>
          <w:rFonts w:ascii="Times New Roman" w:hAnsi="Times New Roman" w:cs="Times New Roman"/>
          <w:sz w:val="24"/>
          <w:szCs w:val="24"/>
        </w:rPr>
      </w:pPr>
    </w:p>
    <w:p w:rsidR="00C4452E" w:rsidRDefault="00C4452E" w:rsidP="007D348F">
      <w:pPr>
        <w:spacing w:after="209" w:line="268" w:lineRule="auto"/>
        <w:jc w:val="both"/>
        <w:rPr>
          <w:rFonts w:ascii="Times New Roman" w:hAnsi="Times New Roman" w:cs="Times New Roman"/>
          <w:sz w:val="24"/>
          <w:szCs w:val="24"/>
        </w:rPr>
      </w:pPr>
    </w:p>
    <w:p w:rsidR="00C4452E" w:rsidRDefault="00C4452E" w:rsidP="007D348F">
      <w:pPr>
        <w:spacing w:after="209" w:line="268" w:lineRule="auto"/>
        <w:jc w:val="both"/>
        <w:rPr>
          <w:rFonts w:ascii="Times New Roman" w:hAnsi="Times New Roman" w:cs="Times New Roman"/>
          <w:sz w:val="24"/>
          <w:szCs w:val="24"/>
        </w:rPr>
      </w:pPr>
    </w:p>
    <w:p w:rsidR="00C4452E" w:rsidRDefault="00C4452E" w:rsidP="007D348F">
      <w:pPr>
        <w:spacing w:after="209" w:line="268" w:lineRule="auto"/>
        <w:jc w:val="both"/>
        <w:rPr>
          <w:rFonts w:ascii="Times New Roman" w:hAnsi="Times New Roman" w:cs="Times New Roman"/>
          <w:sz w:val="24"/>
          <w:szCs w:val="24"/>
        </w:rPr>
      </w:pPr>
    </w:p>
    <w:p w:rsidR="00C4452E" w:rsidRDefault="00C4452E" w:rsidP="007D348F">
      <w:pPr>
        <w:spacing w:after="209" w:line="268" w:lineRule="auto"/>
        <w:jc w:val="both"/>
        <w:rPr>
          <w:rFonts w:ascii="Times New Roman" w:hAnsi="Times New Roman" w:cs="Times New Roman"/>
          <w:sz w:val="24"/>
          <w:szCs w:val="24"/>
        </w:rPr>
      </w:pPr>
    </w:p>
    <w:p w:rsidR="00C4452E" w:rsidRDefault="00C4452E" w:rsidP="007D348F">
      <w:pPr>
        <w:spacing w:after="209" w:line="268" w:lineRule="auto"/>
        <w:jc w:val="both"/>
        <w:rPr>
          <w:rFonts w:ascii="Times New Roman" w:hAnsi="Times New Roman" w:cs="Times New Roman"/>
          <w:sz w:val="24"/>
          <w:szCs w:val="24"/>
        </w:rPr>
      </w:pPr>
    </w:p>
    <w:p w:rsidR="00632F64" w:rsidRDefault="000D25F8" w:rsidP="007D348F">
      <w:pPr>
        <w:spacing w:after="209" w:line="268" w:lineRule="auto"/>
        <w:jc w:val="both"/>
        <w:rPr>
          <w:rFonts w:ascii="Times New Roman" w:hAnsi="Times New Roman" w:cs="Times New Roman"/>
          <w:sz w:val="24"/>
          <w:szCs w:val="24"/>
        </w:rPr>
      </w:pPr>
      <w:r w:rsidRPr="00D30C44">
        <w:rPr>
          <w:rFonts w:ascii="Times New Roman" w:hAnsi="Times New Roman" w:cs="Times New Roman"/>
          <w:sz w:val="24"/>
          <w:szCs w:val="24"/>
        </w:rPr>
        <w:lastRenderedPageBreak/>
        <w:t xml:space="preserve">U </w:t>
      </w:r>
      <w:proofErr w:type="spellStart"/>
      <w:r>
        <w:rPr>
          <w:rFonts w:ascii="Times New Roman" w:hAnsi="Times New Roman" w:cs="Times New Roman"/>
          <w:sz w:val="24"/>
          <w:szCs w:val="24"/>
        </w:rPr>
        <w:t>Drenovcima</w:t>
      </w:r>
      <w:proofErr w:type="spellEnd"/>
      <w:r w:rsidRPr="00D30C44">
        <w:rPr>
          <w:rFonts w:ascii="Times New Roman" w:hAnsi="Times New Roman" w:cs="Times New Roman"/>
          <w:sz w:val="24"/>
          <w:szCs w:val="24"/>
        </w:rPr>
        <w:t xml:space="preserve">, </w:t>
      </w:r>
      <w:r w:rsidR="009C1EE7">
        <w:rPr>
          <w:rFonts w:ascii="Times New Roman" w:hAnsi="Times New Roman" w:cs="Times New Roman"/>
          <w:sz w:val="24"/>
          <w:szCs w:val="24"/>
        </w:rPr>
        <w:t>27</w:t>
      </w:r>
      <w:r w:rsidR="00EE2393">
        <w:rPr>
          <w:rFonts w:ascii="Times New Roman" w:hAnsi="Times New Roman" w:cs="Times New Roman"/>
          <w:sz w:val="24"/>
          <w:szCs w:val="24"/>
        </w:rPr>
        <w:t xml:space="preserve">. </w:t>
      </w:r>
      <w:r w:rsidR="009C1EE7">
        <w:rPr>
          <w:rFonts w:ascii="Times New Roman" w:hAnsi="Times New Roman" w:cs="Times New Roman"/>
          <w:sz w:val="24"/>
          <w:szCs w:val="24"/>
        </w:rPr>
        <w:t>ožujka 2026</w:t>
      </w:r>
      <w:r w:rsidR="00CC640A">
        <w:rPr>
          <w:rFonts w:ascii="Times New Roman" w:hAnsi="Times New Roman" w:cs="Times New Roman"/>
          <w:sz w:val="24"/>
          <w:szCs w:val="24"/>
        </w:rPr>
        <w:t>.</w:t>
      </w:r>
      <w:r>
        <w:rPr>
          <w:rFonts w:ascii="Times New Roman" w:hAnsi="Times New Roman" w:cs="Times New Roman"/>
          <w:sz w:val="24"/>
          <w:szCs w:val="24"/>
        </w:rPr>
        <w:t xml:space="preserve"> </w:t>
      </w:r>
      <w:r w:rsidRPr="00D30C44">
        <w:rPr>
          <w:rFonts w:ascii="Times New Roman" w:hAnsi="Times New Roman" w:cs="Times New Roman"/>
          <w:sz w:val="24"/>
          <w:szCs w:val="24"/>
        </w:rPr>
        <w:t xml:space="preserve">godine  </w:t>
      </w:r>
    </w:p>
    <w:p w:rsidR="007D348F" w:rsidRPr="007D348F" w:rsidRDefault="007D348F" w:rsidP="007D348F">
      <w:pPr>
        <w:spacing w:after="209" w:line="268" w:lineRule="auto"/>
        <w:jc w:val="both"/>
        <w:rPr>
          <w:rFonts w:ascii="Times New Roman" w:hAnsi="Times New Roman" w:cs="Times New Roman"/>
          <w:sz w:val="24"/>
          <w:szCs w:val="24"/>
        </w:rPr>
      </w:pPr>
    </w:p>
    <w:p w:rsidR="00316357" w:rsidRDefault="00EE2393" w:rsidP="00316357">
      <w:pPr>
        <w:pStyle w:val="Tijeloteksta"/>
        <w:spacing w:line="360" w:lineRule="auto"/>
        <w:ind w:right="405"/>
        <w:rPr>
          <w:rFonts w:ascii="Times New Roman" w:hAnsi="Times New Roman" w:cs="Times New Roman"/>
        </w:rPr>
      </w:pPr>
      <w:r>
        <w:rPr>
          <w:rFonts w:ascii="Times New Roman" w:hAnsi="Times New Roman" w:cs="Times New Roman"/>
        </w:rPr>
        <w:t>Voditelj računovodstva</w:t>
      </w:r>
      <w:r w:rsidR="00316357">
        <w:rPr>
          <w:rFonts w:ascii="Times New Roman" w:hAnsi="Times New Roman" w:cs="Times New Roman"/>
        </w:rPr>
        <w:t xml:space="preserve">:            </w:t>
      </w:r>
      <w:r>
        <w:rPr>
          <w:rFonts w:ascii="Times New Roman" w:hAnsi="Times New Roman" w:cs="Times New Roman"/>
        </w:rPr>
        <w:t xml:space="preserve">                    </w:t>
      </w:r>
      <w:r w:rsidR="00316357">
        <w:rPr>
          <w:rFonts w:ascii="Times New Roman" w:hAnsi="Times New Roman" w:cs="Times New Roman"/>
        </w:rPr>
        <w:t xml:space="preserve"> MP                                 </w:t>
      </w:r>
      <w:r>
        <w:rPr>
          <w:rFonts w:ascii="Times New Roman" w:hAnsi="Times New Roman" w:cs="Times New Roman"/>
        </w:rPr>
        <w:t>Ravnateljica škole</w:t>
      </w:r>
      <w:r w:rsidR="00316357">
        <w:rPr>
          <w:rFonts w:ascii="Times New Roman" w:hAnsi="Times New Roman" w:cs="Times New Roman"/>
        </w:rPr>
        <w:t xml:space="preserve">:                                                                    </w:t>
      </w:r>
    </w:p>
    <w:p w:rsidR="00316357" w:rsidRDefault="00316357" w:rsidP="00316357">
      <w:pPr>
        <w:pStyle w:val="Tijeloteksta"/>
        <w:spacing w:line="360" w:lineRule="auto"/>
        <w:ind w:right="405"/>
        <w:rPr>
          <w:rFonts w:ascii="Times New Roman" w:hAnsi="Times New Roman" w:cs="Times New Roman"/>
        </w:rPr>
      </w:pPr>
      <w:r>
        <w:rPr>
          <w:rFonts w:ascii="Times New Roman" w:hAnsi="Times New Roman" w:cs="Times New Roman"/>
        </w:rPr>
        <w:t>__________________________                                                        __________________________</w:t>
      </w:r>
    </w:p>
    <w:p w:rsidR="00C4452E" w:rsidRDefault="00EE2393" w:rsidP="007D348F">
      <w:pPr>
        <w:pStyle w:val="Tijeloteksta"/>
        <w:tabs>
          <w:tab w:val="left" w:pos="6708"/>
        </w:tabs>
        <w:spacing w:line="360" w:lineRule="auto"/>
        <w:ind w:right="405"/>
        <w:rPr>
          <w:rFonts w:ascii="Times New Roman" w:hAnsi="Times New Roman" w:cs="Times New Roman"/>
        </w:rPr>
      </w:pPr>
      <w:proofErr w:type="spellStart"/>
      <w:r>
        <w:rPr>
          <w:rFonts w:ascii="Times New Roman" w:hAnsi="Times New Roman" w:cs="Times New Roman"/>
        </w:rPr>
        <w:t>Mirzeta</w:t>
      </w:r>
      <w:proofErr w:type="spellEnd"/>
      <w:r>
        <w:rPr>
          <w:rFonts w:ascii="Times New Roman" w:hAnsi="Times New Roman" w:cs="Times New Roman"/>
        </w:rPr>
        <w:t xml:space="preserve"> </w:t>
      </w:r>
      <w:proofErr w:type="spellStart"/>
      <w:r>
        <w:rPr>
          <w:rFonts w:ascii="Times New Roman" w:hAnsi="Times New Roman" w:cs="Times New Roman"/>
        </w:rPr>
        <w:t>Deronjić</w:t>
      </w:r>
      <w:proofErr w:type="spellEnd"/>
      <w:r>
        <w:rPr>
          <w:rFonts w:ascii="Times New Roman" w:hAnsi="Times New Roman" w:cs="Times New Roman"/>
        </w:rPr>
        <w:t xml:space="preserve">, </w:t>
      </w:r>
      <w:proofErr w:type="spellStart"/>
      <w:r>
        <w:rPr>
          <w:rFonts w:ascii="Times New Roman" w:hAnsi="Times New Roman" w:cs="Times New Roman"/>
        </w:rPr>
        <w:t>dipl.oec</w:t>
      </w:r>
      <w:proofErr w:type="spellEnd"/>
      <w:r>
        <w:rPr>
          <w:rFonts w:ascii="Times New Roman" w:hAnsi="Times New Roman" w:cs="Times New Roman"/>
        </w:rPr>
        <w:t xml:space="preserve">                                                             </w:t>
      </w:r>
      <w:r w:rsidR="007D348F">
        <w:rPr>
          <w:rFonts w:ascii="Times New Roman" w:hAnsi="Times New Roman" w:cs="Times New Roman"/>
        </w:rPr>
        <w:t xml:space="preserve">       Marijana Raguž, </w:t>
      </w:r>
      <w:proofErr w:type="spellStart"/>
      <w:r w:rsidR="007D348F">
        <w:rPr>
          <w:rFonts w:ascii="Times New Roman" w:hAnsi="Times New Roman" w:cs="Times New Roman"/>
        </w:rPr>
        <w:t>mag</w:t>
      </w:r>
      <w:proofErr w:type="spellEnd"/>
      <w:r w:rsidR="007D348F">
        <w:rPr>
          <w:rFonts w:ascii="Times New Roman" w:hAnsi="Times New Roman" w:cs="Times New Roman"/>
        </w:rPr>
        <w:t xml:space="preserve">. </w:t>
      </w:r>
      <w:proofErr w:type="spellStart"/>
      <w:r w:rsidR="007D348F">
        <w:rPr>
          <w:rFonts w:ascii="Times New Roman" w:hAnsi="Times New Roman" w:cs="Times New Roman"/>
        </w:rPr>
        <w:t>educ</w:t>
      </w:r>
      <w:proofErr w:type="spellEnd"/>
    </w:p>
    <w:p w:rsidR="00C4452E" w:rsidRPr="00C4452E" w:rsidRDefault="00C4452E" w:rsidP="00C4452E"/>
    <w:p w:rsidR="00C4452E" w:rsidRPr="00C4452E" w:rsidRDefault="00C4452E" w:rsidP="00C4452E"/>
    <w:p w:rsidR="00C4452E" w:rsidRDefault="00C4452E" w:rsidP="00C4452E"/>
    <w:p w:rsidR="00414C5A" w:rsidRDefault="00C4452E" w:rsidP="00C4452E">
      <w:pPr>
        <w:tabs>
          <w:tab w:val="left" w:pos="732"/>
        </w:tabs>
      </w:pPr>
      <w:r>
        <w:tab/>
      </w:r>
    </w:p>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Pr="00414C5A" w:rsidRDefault="00414C5A" w:rsidP="00414C5A"/>
    <w:p w:rsidR="00414C5A" w:rsidRDefault="00414C5A" w:rsidP="00414C5A"/>
    <w:p w:rsidR="00764A73" w:rsidRPr="007D348F" w:rsidRDefault="00764A73" w:rsidP="007D348F">
      <w:pPr>
        <w:rPr>
          <w:sz w:val="17"/>
        </w:rPr>
      </w:pPr>
    </w:p>
    <w:sectPr w:rsidR="00764A73" w:rsidRPr="007D348F" w:rsidSect="00646162">
      <w:footerReference w:type="default" r:id="rId10"/>
      <w:pgSz w:w="11910" w:h="16840"/>
      <w:pgMar w:top="900" w:right="440" w:bottom="1180" w:left="1260" w:header="0" w:footer="9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67" w:rsidRDefault="00613967">
      <w:r>
        <w:separator/>
      </w:r>
    </w:p>
  </w:endnote>
  <w:endnote w:type="continuationSeparator" w:id="0">
    <w:p w:rsidR="00613967" w:rsidRDefault="0061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98" w:rsidRDefault="00B16498">
    <w:pPr>
      <w:pStyle w:val="Tijeloteksta"/>
      <w:spacing w:line="14" w:lineRule="auto"/>
      <w:rPr>
        <w:sz w:val="14"/>
      </w:rPr>
    </w:pPr>
    <w:r>
      <w:rPr>
        <w:sz w:val="14"/>
      </w:rPr>
      <w:t>P</w:t>
    </w:r>
  </w:p>
  <w:p w:rsidR="00B16498" w:rsidRDefault="00B16498">
    <w:pPr>
      <w:pStyle w:val="Tijeloteksta"/>
      <w:spacing w:line="14" w:lineRule="auto"/>
      <w:rPr>
        <w:sz w:val="14"/>
      </w:rPr>
    </w:pPr>
  </w:p>
  <w:p w:rsidR="00B16498" w:rsidRDefault="00B16498">
    <w:pPr>
      <w:pStyle w:val="Tijeloteksta"/>
      <w:spacing w:line="14" w:lineRule="auto"/>
      <w:rPr>
        <w:sz w:val="14"/>
      </w:rPr>
    </w:pPr>
    <w:r>
      <w:rPr>
        <w:noProof/>
        <w:lang w:eastAsia="hr-HR"/>
      </w:rPr>
      <mc:AlternateContent>
        <mc:Choice Requires="wps">
          <w:drawing>
            <wp:anchor distT="0" distB="0" distL="114300" distR="114300" simplePos="0" relativeHeight="251657216" behindDoc="1" locked="0" layoutInCell="1" allowOverlap="1">
              <wp:simplePos x="0" y="0"/>
              <wp:positionH relativeFrom="page">
                <wp:posOffset>6840855</wp:posOffset>
              </wp:positionH>
              <wp:positionV relativeFrom="page">
                <wp:posOffset>9918065</wp:posOffset>
              </wp:positionV>
              <wp:extent cx="218440" cy="165100"/>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98" w:rsidRDefault="00B16498">
                          <w:pPr>
                            <w:spacing w:line="244" w:lineRule="exact"/>
                            <w:ind w:left="60"/>
                            <w:rPr>
                              <w:rFonts w:ascii="Calibri"/>
                            </w:rPr>
                          </w:pPr>
                          <w:r>
                            <w:fldChar w:fldCharType="begin"/>
                          </w:r>
                          <w:r>
                            <w:rPr>
                              <w:rFonts w:ascii="Calibri"/>
                            </w:rPr>
                            <w:instrText xml:space="preserve"> PAGE </w:instrText>
                          </w:r>
                          <w:r>
                            <w:fldChar w:fldCharType="separate"/>
                          </w:r>
                          <w:r w:rsidR="00B37207">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538.65pt;margin-top:780.95pt;width:17.2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" filled="f" stroked="f">
              <v:textbox inset="0,0,0,0">
                <w:txbxContent>
                  <w:p w:rsidR="00B16498" w:rsidRDefault="00B16498">
                    <w:pPr>
                      <w:spacing w:line="244" w:lineRule="exact"/>
                      <w:ind w:left="60"/>
                      <w:rPr>
                        <w:rFonts w:ascii="Calibri"/>
                      </w:rPr>
                    </w:pPr>
                    <w:r>
                      <w:fldChar w:fldCharType="begin"/>
                    </w:r>
                    <w:r>
                      <w:rPr>
                        <w:rFonts w:ascii="Calibri"/>
                      </w:rPr>
                      <w:instrText xml:space="preserve"> PAGE </w:instrText>
                    </w:r>
                    <w:r>
                      <w:fldChar w:fldCharType="separate"/>
                    </w:r>
                    <w:r w:rsidR="00B37207">
                      <w:rPr>
                        <w:rFonts w:ascii="Calibri"/>
                        <w:noProof/>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498" w:rsidRDefault="00B16498">
    <w:pPr>
      <w:pStyle w:val="Tijeloteksta"/>
      <w:spacing w:line="14" w:lineRule="auto"/>
      <w:rPr>
        <w:sz w:val="20"/>
      </w:rPr>
    </w:pPr>
    <w:r>
      <w:rPr>
        <w:noProof/>
        <w:lang w:eastAsia="hr-HR"/>
      </w:rPr>
      <mc:AlternateContent>
        <mc:Choice Requires="wps">
          <w:drawing>
            <wp:anchor distT="0" distB="0" distL="114300" distR="114300" simplePos="0" relativeHeight="251658240" behindDoc="1" locked="0" layoutInCell="1" allowOverlap="1">
              <wp:simplePos x="0" y="0"/>
              <wp:positionH relativeFrom="page">
                <wp:posOffset>10088880</wp:posOffset>
              </wp:positionH>
              <wp:positionV relativeFrom="page">
                <wp:posOffset>6786245</wp:posOffset>
              </wp:positionV>
              <wp:extent cx="167640" cy="165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98" w:rsidRDefault="00B16498">
                          <w:pPr>
                            <w:spacing w:line="244" w:lineRule="exact"/>
                            <w:ind w:left="20"/>
                            <w:rPr>
                              <w:rFonts w:ascii="Calibri"/>
                            </w:rPr>
                          </w:pPr>
                          <w:r>
                            <w:rPr>
                              <w:rFonts w:ascii="Calibri"/>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94.4pt;margin-top:534.35pt;width:13.2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" filled="f" stroked="f">
              <v:textbox inset="0,0,0,0">
                <w:txbxContent>
                  <w:p w:rsidR="00B16498" w:rsidRDefault="00B16498">
                    <w:pPr>
                      <w:spacing w:line="244" w:lineRule="exact"/>
                      <w:ind w:left="20"/>
                      <w:rPr>
                        <w:rFonts w:ascii="Calibri"/>
                      </w:rPr>
                    </w:pPr>
                    <w:r>
                      <w:rPr>
                        <w:rFonts w:ascii="Calibri"/>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67" w:rsidRDefault="00613967">
      <w:r>
        <w:separator/>
      </w:r>
    </w:p>
  </w:footnote>
  <w:footnote w:type="continuationSeparator" w:id="0">
    <w:p w:rsidR="00613967" w:rsidRDefault="006139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E3C"/>
    <w:multiLevelType w:val="multilevel"/>
    <w:tmpl w:val="6B56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51F43"/>
    <w:multiLevelType w:val="multilevel"/>
    <w:tmpl w:val="F82E9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3381E"/>
    <w:multiLevelType w:val="hybridMultilevel"/>
    <w:tmpl w:val="7A5E0258"/>
    <w:lvl w:ilvl="0" w:tplc="282C8DFA">
      <w:start w:val="1"/>
      <w:numFmt w:val="decimal"/>
      <w:lvlText w:val="%1)"/>
      <w:lvlJc w:val="left"/>
      <w:pPr>
        <w:ind w:left="502"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872B8F"/>
    <w:multiLevelType w:val="hybridMultilevel"/>
    <w:tmpl w:val="8ABE43EA"/>
    <w:lvl w:ilvl="0" w:tplc="BC8CD390">
      <w:start w:val="1"/>
      <w:numFmt w:val="bullet"/>
      <w:lvlText w:val="•"/>
      <w:lvlJc w:val="left"/>
      <w:pPr>
        <w:ind w:left="720" w:hanging="360"/>
      </w:pPr>
    </w:lvl>
    <w:lvl w:ilvl="1" w:tplc="C2E09790">
      <w:start w:val="1"/>
      <w:numFmt w:val="bullet"/>
      <w:lvlText w:val="•"/>
      <w:lvlJc w:val="left"/>
      <w:pPr>
        <w:ind w:left="1440" w:hanging="360"/>
      </w:pPr>
    </w:lvl>
    <w:lvl w:ilvl="2" w:tplc="0CD6BA64">
      <w:start w:val="1"/>
      <w:numFmt w:val="bullet"/>
      <w:lvlText w:val="•"/>
      <w:lvlJc w:val="left"/>
      <w:pPr>
        <w:ind w:left="2160" w:hanging="360"/>
      </w:pPr>
    </w:lvl>
    <w:lvl w:ilvl="3" w:tplc="FE50F300">
      <w:start w:val="1"/>
      <w:numFmt w:val="bullet"/>
      <w:lvlText w:val="•"/>
      <w:lvlJc w:val="left"/>
      <w:pPr>
        <w:ind w:left="2880" w:hanging="360"/>
      </w:pPr>
    </w:lvl>
    <w:lvl w:ilvl="4" w:tplc="D1507262">
      <w:start w:val="1"/>
      <w:numFmt w:val="bullet"/>
      <w:lvlText w:val="•"/>
      <w:lvlJc w:val="left"/>
      <w:pPr>
        <w:ind w:left="3600" w:hanging="360"/>
      </w:pPr>
    </w:lvl>
    <w:lvl w:ilvl="5" w:tplc="9D30A9B2">
      <w:start w:val="1"/>
      <w:numFmt w:val="bullet"/>
      <w:lvlText w:val="•"/>
      <w:lvlJc w:val="left"/>
      <w:pPr>
        <w:ind w:left="4320" w:hanging="360"/>
      </w:pPr>
    </w:lvl>
    <w:lvl w:ilvl="6" w:tplc="83A4A482">
      <w:start w:val="1"/>
      <w:numFmt w:val="bullet"/>
      <w:lvlText w:val="•"/>
      <w:lvlJc w:val="left"/>
      <w:pPr>
        <w:ind w:left="5040" w:hanging="360"/>
      </w:pPr>
    </w:lvl>
    <w:lvl w:ilvl="7" w:tplc="79CAC434">
      <w:start w:val="1"/>
      <w:numFmt w:val="bullet"/>
      <w:lvlText w:val="•"/>
      <w:lvlJc w:val="left"/>
      <w:pPr>
        <w:ind w:left="5760" w:hanging="360"/>
      </w:pPr>
    </w:lvl>
    <w:lvl w:ilvl="8" w:tplc="853CAE78">
      <w:start w:val="1"/>
      <w:numFmt w:val="bullet"/>
      <w:lvlText w:val="•"/>
      <w:lvlJc w:val="left"/>
      <w:pPr>
        <w:ind w:left="6480" w:hanging="360"/>
      </w:pPr>
    </w:lvl>
  </w:abstractNum>
  <w:abstractNum w:abstractNumId="4" w15:restartNumberingAfterBreak="0">
    <w:nsid w:val="34F96B3B"/>
    <w:multiLevelType w:val="hybridMultilevel"/>
    <w:tmpl w:val="16BC6D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68726A"/>
    <w:multiLevelType w:val="hybridMultilevel"/>
    <w:tmpl w:val="C3D8B474"/>
    <w:lvl w:ilvl="0" w:tplc="94AE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80AE8"/>
    <w:multiLevelType w:val="multilevel"/>
    <w:tmpl w:val="3B5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961F6"/>
    <w:multiLevelType w:val="multilevel"/>
    <w:tmpl w:val="D890999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FA332C"/>
    <w:multiLevelType w:val="hybridMultilevel"/>
    <w:tmpl w:val="A5CE71F2"/>
    <w:lvl w:ilvl="0" w:tplc="C9E636D6">
      <w:numFmt w:val="bullet"/>
      <w:lvlText w:val=""/>
      <w:lvlJc w:val="left"/>
      <w:pPr>
        <w:ind w:left="878" w:hanging="360"/>
      </w:pPr>
      <w:rPr>
        <w:rFonts w:ascii="Symbol" w:eastAsia="Symbol" w:hAnsi="Symbol" w:cs="Symbol" w:hint="default"/>
        <w:w w:val="100"/>
        <w:sz w:val="24"/>
        <w:szCs w:val="24"/>
        <w:lang w:val="hr-HR" w:eastAsia="en-US" w:bidi="ar-SA"/>
      </w:rPr>
    </w:lvl>
    <w:lvl w:ilvl="1" w:tplc="0D9EDDF6">
      <w:numFmt w:val="bullet"/>
      <w:lvlText w:val="•"/>
      <w:lvlJc w:val="left"/>
      <w:pPr>
        <w:ind w:left="1812" w:hanging="360"/>
      </w:pPr>
      <w:rPr>
        <w:rFonts w:hint="default"/>
        <w:lang w:val="hr-HR" w:eastAsia="en-US" w:bidi="ar-SA"/>
      </w:rPr>
    </w:lvl>
    <w:lvl w:ilvl="2" w:tplc="A71E9ED0">
      <w:numFmt w:val="bullet"/>
      <w:lvlText w:val="•"/>
      <w:lvlJc w:val="left"/>
      <w:pPr>
        <w:ind w:left="2745" w:hanging="360"/>
      </w:pPr>
      <w:rPr>
        <w:rFonts w:hint="default"/>
        <w:lang w:val="hr-HR" w:eastAsia="en-US" w:bidi="ar-SA"/>
      </w:rPr>
    </w:lvl>
    <w:lvl w:ilvl="3" w:tplc="0FCA13EC">
      <w:numFmt w:val="bullet"/>
      <w:lvlText w:val="•"/>
      <w:lvlJc w:val="left"/>
      <w:pPr>
        <w:ind w:left="3677" w:hanging="360"/>
      </w:pPr>
      <w:rPr>
        <w:rFonts w:hint="default"/>
        <w:lang w:val="hr-HR" w:eastAsia="en-US" w:bidi="ar-SA"/>
      </w:rPr>
    </w:lvl>
    <w:lvl w:ilvl="4" w:tplc="A1B89414">
      <w:numFmt w:val="bullet"/>
      <w:lvlText w:val="•"/>
      <w:lvlJc w:val="left"/>
      <w:pPr>
        <w:ind w:left="4610" w:hanging="360"/>
      </w:pPr>
      <w:rPr>
        <w:rFonts w:hint="default"/>
        <w:lang w:val="hr-HR" w:eastAsia="en-US" w:bidi="ar-SA"/>
      </w:rPr>
    </w:lvl>
    <w:lvl w:ilvl="5" w:tplc="68B8B1D6">
      <w:numFmt w:val="bullet"/>
      <w:lvlText w:val="•"/>
      <w:lvlJc w:val="left"/>
      <w:pPr>
        <w:ind w:left="5543" w:hanging="360"/>
      </w:pPr>
      <w:rPr>
        <w:rFonts w:hint="default"/>
        <w:lang w:val="hr-HR" w:eastAsia="en-US" w:bidi="ar-SA"/>
      </w:rPr>
    </w:lvl>
    <w:lvl w:ilvl="6" w:tplc="D8DC10DA">
      <w:numFmt w:val="bullet"/>
      <w:lvlText w:val="•"/>
      <w:lvlJc w:val="left"/>
      <w:pPr>
        <w:ind w:left="6475" w:hanging="360"/>
      </w:pPr>
      <w:rPr>
        <w:rFonts w:hint="default"/>
        <w:lang w:val="hr-HR" w:eastAsia="en-US" w:bidi="ar-SA"/>
      </w:rPr>
    </w:lvl>
    <w:lvl w:ilvl="7" w:tplc="B6A0867A">
      <w:numFmt w:val="bullet"/>
      <w:lvlText w:val="•"/>
      <w:lvlJc w:val="left"/>
      <w:pPr>
        <w:ind w:left="7408" w:hanging="360"/>
      </w:pPr>
      <w:rPr>
        <w:rFonts w:hint="default"/>
        <w:lang w:val="hr-HR" w:eastAsia="en-US" w:bidi="ar-SA"/>
      </w:rPr>
    </w:lvl>
    <w:lvl w:ilvl="8" w:tplc="89E809B0">
      <w:numFmt w:val="bullet"/>
      <w:lvlText w:val="•"/>
      <w:lvlJc w:val="left"/>
      <w:pPr>
        <w:ind w:left="8340" w:hanging="360"/>
      </w:pPr>
      <w:rPr>
        <w:rFonts w:hint="default"/>
        <w:lang w:val="hr-HR" w:eastAsia="en-US" w:bidi="ar-SA"/>
      </w:rPr>
    </w:lvl>
  </w:abstractNum>
  <w:abstractNum w:abstractNumId="9" w15:restartNumberingAfterBreak="0">
    <w:nsid w:val="595268B1"/>
    <w:multiLevelType w:val="hybridMultilevel"/>
    <w:tmpl w:val="42727FEA"/>
    <w:name w:val="disc"/>
    <w:lvl w:ilvl="0" w:tplc="CB00713E">
      <w:start w:val="1"/>
      <w:numFmt w:val="bullet"/>
      <w:lvlText w:val="•"/>
      <w:lvlJc w:val="left"/>
      <w:pPr>
        <w:ind w:left="720" w:hanging="360"/>
      </w:pPr>
    </w:lvl>
    <w:lvl w:ilvl="1" w:tplc="BF966D9A">
      <w:start w:val="1"/>
      <w:numFmt w:val="bullet"/>
      <w:lvlText w:val="•"/>
      <w:lvlJc w:val="left"/>
      <w:pPr>
        <w:ind w:left="1440" w:hanging="360"/>
      </w:pPr>
    </w:lvl>
    <w:lvl w:ilvl="2" w:tplc="40DEF8E6">
      <w:start w:val="1"/>
      <w:numFmt w:val="bullet"/>
      <w:lvlText w:val="•"/>
      <w:lvlJc w:val="left"/>
      <w:pPr>
        <w:ind w:left="2160" w:hanging="360"/>
      </w:pPr>
    </w:lvl>
    <w:lvl w:ilvl="3" w:tplc="548003F8">
      <w:start w:val="1"/>
      <w:numFmt w:val="bullet"/>
      <w:lvlText w:val="•"/>
      <w:lvlJc w:val="left"/>
      <w:pPr>
        <w:ind w:left="2880" w:hanging="360"/>
      </w:pPr>
    </w:lvl>
    <w:lvl w:ilvl="4" w:tplc="B28E7D4A">
      <w:start w:val="1"/>
      <w:numFmt w:val="bullet"/>
      <w:lvlText w:val="•"/>
      <w:lvlJc w:val="left"/>
      <w:pPr>
        <w:ind w:left="3600" w:hanging="360"/>
      </w:pPr>
    </w:lvl>
    <w:lvl w:ilvl="5" w:tplc="1206D842">
      <w:start w:val="1"/>
      <w:numFmt w:val="bullet"/>
      <w:lvlText w:val="•"/>
      <w:lvlJc w:val="left"/>
      <w:pPr>
        <w:ind w:left="4320" w:hanging="360"/>
      </w:pPr>
    </w:lvl>
    <w:lvl w:ilvl="6" w:tplc="080C088A">
      <w:start w:val="1"/>
      <w:numFmt w:val="bullet"/>
      <w:lvlText w:val="•"/>
      <w:lvlJc w:val="left"/>
      <w:pPr>
        <w:ind w:left="5040" w:hanging="360"/>
      </w:pPr>
    </w:lvl>
    <w:lvl w:ilvl="7" w:tplc="D84A38CC">
      <w:start w:val="1"/>
      <w:numFmt w:val="bullet"/>
      <w:lvlText w:val="•"/>
      <w:lvlJc w:val="left"/>
      <w:pPr>
        <w:ind w:left="5760" w:hanging="360"/>
      </w:pPr>
    </w:lvl>
    <w:lvl w:ilvl="8" w:tplc="53BE39CC">
      <w:start w:val="1"/>
      <w:numFmt w:val="bullet"/>
      <w:lvlText w:val="•"/>
      <w:lvlJc w:val="left"/>
      <w:pPr>
        <w:ind w:left="6480" w:hanging="360"/>
      </w:pPr>
    </w:lvl>
  </w:abstractNum>
  <w:abstractNum w:abstractNumId="10" w15:restartNumberingAfterBreak="0">
    <w:nsid w:val="5C1B3314"/>
    <w:multiLevelType w:val="multilevel"/>
    <w:tmpl w:val="A330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16B35"/>
    <w:multiLevelType w:val="multilevel"/>
    <w:tmpl w:val="22C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0E657B"/>
    <w:multiLevelType w:val="hybridMultilevel"/>
    <w:tmpl w:val="1CCC06AE"/>
    <w:lvl w:ilvl="0" w:tplc="C304FF4C">
      <w:start w:val="1"/>
      <w:numFmt w:val="upperRoman"/>
      <w:lvlText w:val="%1."/>
      <w:lvlJc w:val="left"/>
      <w:pPr>
        <w:ind w:left="350" w:hanging="223"/>
      </w:pPr>
      <w:rPr>
        <w:rFonts w:hint="default"/>
        <w:b/>
        <w:bCs/>
        <w:w w:val="100"/>
        <w:lang w:val="hr-HR" w:eastAsia="en-US" w:bidi="ar-SA"/>
      </w:rPr>
    </w:lvl>
    <w:lvl w:ilvl="1" w:tplc="CA64E86A">
      <w:numFmt w:val="bullet"/>
      <w:lvlText w:val="•"/>
      <w:lvlJc w:val="left"/>
      <w:pPr>
        <w:ind w:left="1344" w:hanging="223"/>
      </w:pPr>
      <w:rPr>
        <w:rFonts w:hint="default"/>
        <w:lang w:val="hr-HR" w:eastAsia="en-US" w:bidi="ar-SA"/>
      </w:rPr>
    </w:lvl>
    <w:lvl w:ilvl="2" w:tplc="E0FCBB7A">
      <w:numFmt w:val="bullet"/>
      <w:lvlText w:val="•"/>
      <w:lvlJc w:val="left"/>
      <w:pPr>
        <w:ind w:left="2329" w:hanging="223"/>
      </w:pPr>
      <w:rPr>
        <w:rFonts w:hint="default"/>
        <w:lang w:val="hr-HR" w:eastAsia="en-US" w:bidi="ar-SA"/>
      </w:rPr>
    </w:lvl>
    <w:lvl w:ilvl="3" w:tplc="DF28B58A">
      <w:numFmt w:val="bullet"/>
      <w:lvlText w:val="•"/>
      <w:lvlJc w:val="left"/>
      <w:pPr>
        <w:ind w:left="3313" w:hanging="223"/>
      </w:pPr>
      <w:rPr>
        <w:rFonts w:hint="default"/>
        <w:lang w:val="hr-HR" w:eastAsia="en-US" w:bidi="ar-SA"/>
      </w:rPr>
    </w:lvl>
    <w:lvl w:ilvl="4" w:tplc="DE0C3412">
      <w:numFmt w:val="bullet"/>
      <w:lvlText w:val="•"/>
      <w:lvlJc w:val="left"/>
      <w:pPr>
        <w:ind w:left="4298" w:hanging="223"/>
      </w:pPr>
      <w:rPr>
        <w:rFonts w:hint="default"/>
        <w:lang w:val="hr-HR" w:eastAsia="en-US" w:bidi="ar-SA"/>
      </w:rPr>
    </w:lvl>
    <w:lvl w:ilvl="5" w:tplc="F5A0936E">
      <w:numFmt w:val="bullet"/>
      <w:lvlText w:val="•"/>
      <w:lvlJc w:val="left"/>
      <w:pPr>
        <w:ind w:left="5283" w:hanging="223"/>
      </w:pPr>
      <w:rPr>
        <w:rFonts w:hint="default"/>
        <w:lang w:val="hr-HR" w:eastAsia="en-US" w:bidi="ar-SA"/>
      </w:rPr>
    </w:lvl>
    <w:lvl w:ilvl="6" w:tplc="58E84240">
      <w:numFmt w:val="bullet"/>
      <w:lvlText w:val="•"/>
      <w:lvlJc w:val="left"/>
      <w:pPr>
        <w:ind w:left="6267" w:hanging="223"/>
      </w:pPr>
      <w:rPr>
        <w:rFonts w:hint="default"/>
        <w:lang w:val="hr-HR" w:eastAsia="en-US" w:bidi="ar-SA"/>
      </w:rPr>
    </w:lvl>
    <w:lvl w:ilvl="7" w:tplc="EC5C0C78">
      <w:numFmt w:val="bullet"/>
      <w:lvlText w:val="•"/>
      <w:lvlJc w:val="left"/>
      <w:pPr>
        <w:ind w:left="7252" w:hanging="223"/>
      </w:pPr>
      <w:rPr>
        <w:rFonts w:hint="default"/>
        <w:lang w:val="hr-HR" w:eastAsia="en-US" w:bidi="ar-SA"/>
      </w:rPr>
    </w:lvl>
    <w:lvl w:ilvl="8" w:tplc="DA908074">
      <w:numFmt w:val="bullet"/>
      <w:lvlText w:val="•"/>
      <w:lvlJc w:val="left"/>
      <w:pPr>
        <w:ind w:left="8236" w:hanging="223"/>
      </w:pPr>
      <w:rPr>
        <w:rFonts w:hint="default"/>
        <w:lang w:val="hr-HR" w:eastAsia="en-US" w:bidi="ar-SA"/>
      </w:rPr>
    </w:lvl>
  </w:abstractNum>
  <w:abstractNum w:abstractNumId="13" w15:restartNumberingAfterBreak="0">
    <w:nsid w:val="76241874"/>
    <w:multiLevelType w:val="hybridMultilevel"/>
    <w:tmpl w:val="9EE08B2E"/>
    <w:lvl w:ilvl="0" w:tplc="E9C6EEB0">
      <w:numFmt w:val="bullet"/>
      <w:lvlText w:val="-"/>
      <w:lvlJc w:val="left"/>
      <w:pPr>
        <w:ind w:left="107" w:hanging="110"/>
      </w:pPr>
      <w:rPr>
        <w:rFonts w:ascii="Cambria" w:eastAsia="Cambria" w:hAnsi="Cambria" w:cs="Cambria" w:hint="default"/>
        <w:w w:val="100"/>
        <w:sz w:val="20"/>
        <w:szCs w:val="20"/>
        <w:lang w:val="hr-HR" w:eastAsia="en-US" w:bidi="ar-SA"/>
      </w:rPr>
    </w:lvl>
    <w:lvl w:ilvl="1" w:tplc="565EEEBC">
      <w:numFmt w:val="bullet"/>
      <w:lvlText w:val="•"/>
      <w:lvlJc w:val="left"/>
      <w:pPr>
        <w:ind w:left="268" w:hanging="110"/>
      </w:pPr>
      <w:rPr>
        <w:rFonts w:hint="default"/>
        <w:lang w:val="hr-HR" w:eastAsia="en-US" w:bidi="ar-SA"/>
      </w:rPr>
    </w:lvl>
    <w:lvl w:ilvl="2" w:tplc="37028FAE">
      <w:numFmt w:val="bullet"/>
      <w:lvlText w:val="•"/>
      <w:lvlJc w:val="left"/>
      <w:pPr>
        <w:ind w:left="437" w:hanging="110"/>
      </w:pPr>
      <w:rPr>
        <w:rFonts w:hint="default"/>
        <w:lang w:val="hr-HR" w:eastAsia="en-US" w:bidi="ar-SA"/>
      </w:rPr>
    </w:lvl>
    <w:lvl w:ilvl="3" w:tplc="B1F4659A">
      <w:numFmt w:val="bullet"/>
      <w:lvlText w:val="•"/>
      <w:lvlJc w:val="left"/>
      <w:pPr>
        <w:ind w:left="606" w:hanging="110"/>
      </w:pPr>
      <w:rPr>
        <w:rFonts w:hint="default"/>
        <w:lang w:val="hr-HR" w:eastAsia="en-US" w:bidi="ar-SA"/>
      </w:rPr>
    </w:lvl>
    <w:lvl w:ilvl="4" w:tplc="634A93AE">
      <w:numFmt w:val="bullet"/>
      <w:lvlText w:val="•"/>
      <w:lvlJc w:val="left"/>
      <w:pPr>
        <w:ind w:left="775" w:hanging="110"/>
      </w:pPr>
      <w:rPr>
        <w:rFonts w:hint="default"/>
        <w:lang w:val="hr-HR" w:eastAsia="en-US" w:bidi="ar-SA"/>
      </w:rPr>
    </w:lvl>
    <w:lvl w:ilvl="5" w:tplc="0F684634">
      <w:numFmt w:val="bullet"/>
      <w:lvlText w:val="•"/>
      <w:lvlJc w:val="left"/>
      <w:pPr>
        <w:ind w:left="944" w:hanging="110"/>
      </w:pPr>
      <w:rPr>
        <w:rFonts w:hint="default"/>
        <w:lang w:val="hr-HR" w:eastAsia="en-US" w:bidi="ar-SA"/>
      </w:rPr>
    </w:lvl>
    <w:lvl w:ilvl="6" w:tplc="A926B066">
      <w:numFmt w:val="bullet"/>
      <w:lvlText w:val="•"/>
      <w:lvlJc w:val="left"/>
      <w:pPr>
        <w:ind w:left="1112" w:hanging="110"/>
      </w:pPr>
      <w:rPr>
        <w:rFonts w:hint="default"/>
        <w:lang w:val="hr-HR" w:eastAsia="en-US" w:bidi="ar-SA"/>
      </w:rPr>
    </w:lvl>
    <w:lvl w:ilvl="7" w:tplc="B74ECFDC">
      <w:numFmt w:val="bullet"/>
      <w:lvlText w:val="•"/>
      <w:lvlJc w:val="left"/>
      <w:pPr>
        <w:ind w:left="1281" w:hanging="110"/>
      </w:pPr>
      <w:rPr>
        <w:rFonts w:hint="default"/>
        <w:lang w:val="hr-HR" w:eastAsia="en-US" w:bidi="ar-SA"/>
      </w:rPr>
    </w:lvl>
    <w:lvl w:ilvl="8" w:tplc="BC162236">
      <w:numFmt w:val="bullet"/>
      <w:lvlText w:val="•"/>
      <w:lvlJc w:val="left"/>
      <w:pPr>
        <w:ind w:left="1450" w:hanging="110"/>
      </w:pPr>
      <w:rPr>
        <w:rFonts w:hint="default"/>
        <w:lang w:val="hr-HR" w:eastAsia="en-US" w:bidi="ar-SA"/>
      </w:rPr>
    </w:lvl>
  </w:abstractNum>
  <w:abstractNum w:abstractNumId="14" w15:restartNumberingAfterBreak="0">
    <w:nsid w:val="7627156E"/>
    <w:multiLevelType w:val="hybridMultilevel"/>
    <w:tmpl w:val="C8B44D7A"/>
    <w:lvl w:ilvl="0" w:tplc="BF361B7A">
      <w:start w:val="1"/>
      <w:numFmt w:val="upperLetter"/>
      <w:lvlText w:val="%1."/>
      <w:lvlJc w:val="left"/>
      <w:pPr>
        <w:ind w:left="412" w:hanging="254"/>
      </w:pPr>
      <w:rPr>
        <w:rFonts w:ascii="Cambria" w:eastAsia="Cambria" w:hAnsi="Cambria" w:cs="Cambria" w:hint="default"/>
        <w:b/>
        <w:bCs/>
        <w:i/>
        <w:iCs/>
        <w:spacing w:val="-1"/>
        <w:w w:val="100"/>
        <w:sz w:val="24"/>
        <w:szCs w:val="24"/>
        <w:lang w:val="hr-HR" w:eastAsia="en-US" w:bidi="ar-SA"/>
      </w:rPr>
    </w:lvl>
    <w:lvl w:ilvl="1" w:tplc="76DEAB8E">
      <w:numFmt w:val="bullet"/>
      <w:lvlText w:val="•"/>
      <w:lvlJc w:val="left"/>
      <w:pPr>
        <w:ind w:left="1398" w:hanging="254"/>
      </w:pPr>
      <w:rPr>
        <w:rFonts w:hint="default"/>
        <w:lang w:val="hr-HR" w:eastAsia="en-US" w:bidi="ar-SA"/>
      </w:rPr>
    </w:lvl>
    <w:lvl w:ilvl="2" w:tplc="170A56A0">
      <w:numFmt w:val="bullet"/>
      <w:lvlText w:val="•"/>
      <w:lvlJc w:val="left"/>
      <w:pPr>
        <w:ind w:left="2377" w:hanging="254"/>
      </w:pPr>
      <w:rPr>
        <w:rFonts w:hint="default"/>
        <w:lang w:val="hr-HR" w:eastAsia="en-US" w:bidi="ar-SA"/>
      </w:rPr>
    </w:lvl>
    <w:lvl w:ilvl="3" w:tplc="CC6CEA06">
      <w:numFmt w:val="bullet"/>
      <w:lvlText w:val="•"/>
      <w:lvlJc w:val="left"/>
      <w:pPr>
        <w:ind w:left="3355" w:hanging="254"/>
      </w:pPr>
      <w:rPr>
        <w:rFonts w:hint="default"/>
        <w:lang w:val="hr-HR" w:eastAsia="en-US" w:bidi="ar-SA"/>
      </w:rPr>
    </w:lvl>
    <w:lvl w:ilvl="4" w:tplc="9F5615B0">
      <w:numFmt w:val="bullet"/>
      <w:lvlText w:val="•"/>
      <w:lvlJc w:val="left"/>
      <w:pPr>
        <w:ind w:left="4334" w:hanging="254"/>
      </w:pPr>
      <w:rPr>
        <w:rFonts w:hint="default"/>
        <w:lang w:val="hr-HR" w:eastAsia="en-US" w:bidi="ar-SA"/>
      </w:rPr>
    </w:lvl>
    <w:lvl w:ilvl="5" w:tplc="3F36608A">
      <w:numFmt w:val="bullet"/>
      <w:lvlText w:val="•"/>
      <w:lvlJc w:val="left"/>
      <w:pPr>
        <w:ind w:left="5313" w:hanging="254"/>
      </w:pPr>
      <w:rPr>
        <w:rFonts w:hint="default"/>
        <w:lang w:val="hr-HR" w:eastAsia="en-US" w:bidi="ar-SA"/>
      </w:rPr>
    </w:lvl>
    <w:lvl w:ilvl="6" w:tplc="FF609930">
      <w:numFmt w:val="bullet"/>
      <w:lvlText w:val="•"/>
      <w:lvlJc w:val="left"/>
      <w:pPr>
        <w:ind w:left="6291" w:hanging="254"/>
      </w:pPr>
      <w:rPr>
        <w:rFonts w:hint="default"/>
        <w:lang w:val="hr-HR" w:eastAsia="en-US" w:bidi="ar-SA"/>
      </w:rPr>
    </w:lvl>
    <w:lvl w:ilvl="7" w:tplc="516CED74">
      <w:numFmt w:val="bullet"/>
      <w:lvlText w:val="•"/>
      <w:lvlJc w:val="left"/>
      <w:pPr>
        <w:ind w:left="7270" w:hanging="254"/>
      </w:pPr>
      <w:rPr>
        <w:rFonts w:hint="default"/>
        <w:lang w:val="hr-HR" w:eastAsia="en-US" w:bidi="ar-SA"/>
      </w:rPr>
    </w:lvl>
    <w:lvl w:ilvl="8" w:tplc="02D872D0">
      <w:numFmt w:val="bullet"/>
      <w:lvlText w:val="•"/>
      <w:lvlJc w:val="left"/>
      <w:pPr>
        <w:ind w:left="8248" w:hanging="254"/>
      </w:pPr>
      <w:rPr>
        <w:rFonts w:hint="default"/>
        <w:lang w:val="hr-HR" w:eastAsia="en-US" w:bidi="ar-SA"/>
      </w:rPr>
    </w:lvl>
  </w:abstractNum>
  <w:abstractNum w:abstractNumId="15" w15:restartNumberingAfterBreak="0">
    <w:nsid w:val="7A096F09"/>
    <w:multiLevelType w:val="hybridMultilevel"/>
    <w:tmpl w:val="D1426764"/>
    <w:lvl w:ilvl="0" w:tplc="C304FF4C">
      <w:start w:val="1"/>
      <w:numFmt w:val="upperRoman"/>
      <w:lvlText w:val="%1."/>
      <w:lvlJc w:val="left"/>
      <w:pPr>
        <w:ind w:left="350" w:hanging="223"/>
      </w:pPr>
      <w:rPr>
        <w:rFonts w:hint="default"/>
        <w:b/>
        <w:bCs/>
        <w:w w:val="100"/>
        <w:lang w:val="hr-HR" w:eastAsia="en-US" w:bidi="ar-SA"/>
      </w:rPr>
    </w:lvl>
    <w:lvl w:ilvl="1" w:tplc="CA64E86A">
      <w:numFmt w:val="bullet"/>
      <w:lvlText w:val="•"/>
      <w:lvlJc w:val="left"/>
      <w:pPr>
        <w:ind w:left="1344" w:hanging="223"/>
      </w:pPr>
      <w:rPr>
        <w:rFonts w:hint="default"/>
        <w:lang w:val="hr-HR" w:eastAsia="en-US" w:bidi="ar-SA"/>
      </w:rPr>
    </w:lvl>
    <w:lvl w:ilvl="2" w:tplc="E0FCBB7A">
      <w:numFmt w:val="bullet"/>
      <w:lvlText w:val="•"/>
      <w:lvlJc w:val="left"/>
      <w:pPr>
        <w:ind w:left="2329" w:hanging="223"/>
      </w:pPr>
      <w:rPr>
        <w:rFonts w:hint="default"/>
        <w:lang w:val="hr-HR" w:eastAsia="en-US" w:bidi="ar-SA"/>
      </w:rPr>
    </w:lvl>
    <w:lvl w:ilvl="3" w:tplc="DF28B58A">
      <w:numFmt w:val="bullet"/>
      <w:lvlText w:val="•"/>
      <w:lvlJc w:val="left"/>
      <w:pPr>
        <w:ind w:left="3313" w:hanging="223"/>
      </w:pPr>
      <w:rPr>
        <w:rFonts w:hint="default"/>
        <w:lang w:val="hr-HR" w:eastAsia="en-US" w:bidi="ar-SA"/>
      </w:rPr>
    </w:lvl>
    <w:lvl w:ilvl="4" w:tplc="DE0C3412">
      <w:numFmt w:val="bullet"/>
      <w:lvlText w:val="•"/>
      <w:lvlJc w:val="left"/>
      <w:pPr>
        <w:ind w:left="4298" w:hanging="223"/>
      </w:pPr>
      <w:rPr>
        <w:rFonts w:hint="default"/>
        <w:lang w:val="hr-HR" w:eastAsia="en-US" w:bidi="ar-SA"/>
      </w:rPr>
    </w:lvl>
    <w:lvl w:ilvl="5" w:tplc="F5A0936E">
      <w:numFmt w:val="bullet"/>
      <w:lvlText w:val="•"/>
      <w:lvlJc w:val="left"/>
      <w:pPr>
        <w:ind w:left="5283" w:hanging="223"/>
      </w:pPr>
      <w:rPr>
        <w:rFonts w:hint="default"/>
        <w:lang w:val="hr-HR" w:eastAsia="en-US" w:bidi="ar-SA"/>
      </w:rPr>
    </w:lvl>
    <w:lvl w:ilvl="6" w:tplc="58E84240">
      <w:numFmt w:val="bullet"/>
      <w:lvlText w:val="•"/>
      <w:lvlJc w:val="left"/>
      <w:pPr>
        <w:ind w:left="6267" w:hanging="223"/>
      </w:pPr>
      <w:rPr>
        <w:rFonts w:hint="default"/>
        <w:lang w:val="hr-HR" w:eastAsia="en-US" w:bidi="ar-SA"/>
      </w:rPr>
    </w:lvl>
    <w:lvl w:ilvl="7" w:tplc="EC5C0C78">
      <w:numFmt w:val="bullet"/>
      <w:lvlText w:val="•"/>
      <w:lvlJc w:val="left"/>
      <w:pPr>
        <w:ind w:left="7252" w:hanging="223"/>
      </w:pPr>
      <w:rPr>
        <w:rFonts w:hint="default"/>
        <w:lang w:val="hr-HR" w:eastAsia="en-US" w:bidi="ar-SA"/>
      </w:rPr>
    </w:lvl>
    <w:lvl w:ilvl="8" w:tplc="DA908074">
      <w:numFmt w:val="bullet"/>
      <w:lvlText w:val="•"/>
      <w:lvlJc w:val="left"/>
      <w:pPr>
        <w:ind w:left="8236" w:hanging="223"/>
      </w:pPr>
      <w:rPr>
        <w:rFonts w:hint="default"/>
        <w:lang w:val="hr-HR" w:eastAsia="en-US" w:bidi="ar-SA"/>
      </w:rPr>
    </w:lvl>
  </w:abstractNum>
  <w:abstractNum w:abstractNumId="16" w15:restartNumberingAfterBreak="0">
    <w:nsid w:val="7E1078CE"/>
    <w:multiLevelType w:val="hybridMultilevel"/>
    <w:tmpl w:val="85A44F5C"/>
    <w:lvl w:ilvl="0" w:tplc="F664EC76">
      <w:numFmt w:val="bullet"/>
      <w:lvlText w:val="-"/>
      <w:lvlJc w:val="left"/>
      <w:pPr>
        <w:ind w:left="107" w:hanging="110"/>
      </w:pPr>
      <w:rPr>
        <w:rFonts w:ascii="Cambria" w:eastAsia="Cambria" w:hAnsi="Cambria" w:cs="Cambria" w:hint="default"/>
        <w:w w:val="100"/>
        <w:sz w:val="20"/>
        <w:szCs w:val="20"/>
        <w:lang w:val="hr-HR" w:eastAsia="en-US" w:bidi="ar-SA"/>
      </w:rPr>
    </w:lvl>
    <w:lvl w:ilvl="1" w:tplc="E98E6FD0">
      <w:numFmt w:val="bullet"/>
      <w:lvlText w:val="•"/>
      <w:lvlJc w:val="left"/>
      <w:pPr>
        <w:ind w:left="268" w:hanging="110"/>
      </w:pPr>
      <w:rPr>
        <w:rFonts w:hint="default"/>
        <w:lang w:val="hr-HR" w:eastAsia="en-US" w:bidi="ar-SA"/>
      </w:rPr>
    </w:lvl>
    <w:lvl w:ilvl="2" w:tplc="2080242C">
      <w:numFmt w:val="bullet"/>
      <w:lvlText w:val="•"/>
      <w:lvlJc w:val="left"/>
      <w:pPr>
        <w:ind w:left="437" w:hanging="110"/>
      </w:pPr>
      <w:rPr>
        <w:rFonts w:hint="default"/>
        <w:lang w:val="hr-HR" w:eastAsia="en-US" w:bidi="ar-SA"/>
      </w:rPr>
    </w:lvl>
    <w:lvl w:ilvl="3" w:tplc="1ACC843C">
      <w:numFmt w:val="bullet"/>
      <w:lvlText w:val="•"/>
      <w:lvlJc w:val="left"/>
      <w:pPr>
        <w:ind w:left="606" w:hanging="110"/>
      </w:pPr>
      <w:rPr>
        <w:rFonts w:hint="default"/>
        <w:lang w:val="hr-HR" w:eastAsia="en-US" w:bidi="ar-SA"/>
      </w:rPr>
    </w:lvl>
    <w:lvl w:ilvl="4" w:tplc="96F26608">
      <w:numFmt w:val="bullet"/>
      <w:lvlText w:val="•"/>
      <w:lvlJc w:val="left"/>
      <w:pPr>
        <w:ind w:left="775" w:hanging="110"/>
      </w:pPr>
      <w:rPr>
        <w:rFonts w:hint="default"/>
        <w:lang w:val="hr-HR" w:eastAsia="en-US" w:bidi="ar-SA"/>
      </w:rPr>
    </w:lvl>
    <w:lvl w:ilvl="5" w:tplc="CAAA694E">
      <w:numFmt w:val="bullet"/>
      <w:lvlText w:val="•"/>
      <w:lvlJc w:val="left"/>
      <w:pPr>
        <w:ind w:left="944" w:hanging="110"/>
      </w:pPr>
      <w:rPr>
        <w:rFonts w:hint="default"/>
        <w:lang w:val="hr-HR" w:eastAsia="en-US" w:bidi="ar-SA"/>
      </w:rPr>
    </w:lvl>
    <w:lvl w:ilvl="6" w:tplc="40348C92">
      <w:numFmt w:val="bullet"/>
      <w:lvlText w:val="•"/>
      <w:lvlJc w:val="left"/>
      <w:pPr>
        <w:ind w:left="1112" w:hanging="110"/>
      </w:pPr>
      <w:rPr>
        <w:rFonts w:hint="default"/>
        <w:lang w:val="hr-HR" w:eastAsia="en-US" w:bidi="ar-SA"/>
      </w:rPr>
    </w:lvl>
    <w:lvl w:ilvl="7" w:tplc="562064BC">
      <w:numFmt w:val="bullet"/>
      <w:lvlText w:val="•"/>
      <w:lvlJc w:val="left"/>
      <w:pPr>
        <w:ind w:left="1281" w:hanging="110"/>
      </w:pPr>
      <w:rPr>
        <w:rFonts w:hint="default"/>
        <w:lang w:val="hr-HR" w:eastAsia="en-US" w:bidi="ar-SA"/>
      </w:rPr>
    </w:lvl>
    <w:lvl w:ilvl="8" w:tplc="FCF25B3E">
      <w:numFmt w:val="bullet"/>
      <w:lvlText w:val="•"/>
      <w:lvlJc w:val="left"/>
      <w:pPr>
        <w:ind w:left="1450" w:hanging="110"/>
      </w:pPr>
      <w:rPr>
        <w:rFonts w:hint="default"/>
        <w:lang w:val="hr-HR" w:eastAsia="en-US" w:bidi="ar-SA"/>
      </w:rPr>
    </w:lvl>
  </w:abstractNum>
  <w:num w:numId="1">
    <w:abstractNumId w:val="8"/>
  </w:num>
  <w:num w:numId="2">
    <w:abstractNumId w:val="16"/>
  </w:num>
  <w:num w:numId="3">
    <w:abstractNumId w:val="13"/>
  </w:num>
  <w:num w:numId="4">
    <w:abstractNumId w:val="14"/>
  </w:num>
  <w:num w:numId="5">
    <w:abstractNumId w:val="15"/>
  </w:num>
  <w:num w:numId="6">
    <w:abstractNumId w:val="12"/>
  </w:num>
  <w:num w:numId="7">
    <w:abstractNumId w:val="5"/>
  </w:num>
  <w:num w:numId="8">
    <w:abstractNumId w:val="7"/>
  </w:num>
  <w:num w:numId="9">
    <w:abstractNumId w:val="2"/>
  </w:num>
  <w:num w:numId="10">
    <w:abstractNumId w:val="4"/>
  </w:num>
  <w:num w:numId="11">
    <w:abstractNumId w:val="6"/>
  </w:num>
  <w:num w:numId="12">
    <w:abstractNumId w:val="1"/>
  </w:num>
  <w:num w:numId="13">
    <w:abstractNumId w:val="0"/>
  </w:num>
  <w:num w:numId="14">
    <w:abstractNumId w:val="10"/>
  </w:num>
  <w:num w:numId="15">
    <w:abstractNumId w:val="11"/>
  </w:num>
  <w:num w:numId="16">
    <w:abstractNumId w:val="9"/>
    <w:lvlOverride w:ilvl="0">
      <w:startOverride w:val="1"/>
    </w:lvlOverride>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F9"/>
    <w:rsid w:val="000273EF"/>
    <w:rsid w:val="000332B6"/>
    <w:rsid w:val="00062F58"/>
    <w:rsid w:val="00066644"/>
    <w:rsid w:val="00071188"/>
    <w:rsid w:val="000800E5"/>
    <w:rsid w:val="000B3E58"/>
    <w:rsid w:val="000D25F8"/>
    <w:rsid w:val="000F3D41"/>
    <w:rsid w:val="000F4AA1"/>
    <w:rsid w:val="001125A3"/>
    <w:rsid w:val="00134718"/>
    <w:rsid w:val="0013722E"/>
    <w:rsid w:val="001435CC"/>
    <w:rsid w:val="001545FC"/>
    <w:rsid w:val="001B0A1E"/>
    <w:rsid w:val="001B3894"/>
    <w:rsid w:val="001C4F2D"/>
    <w:rsid w:val="001E0854"/>
    <w:rsid w:val="001E4952"/>
    <w:rsid w:val="001F1BC0"/>
    <w:rsid w:val="00202CEC"/>
    <w:rsid w:val="002242BA"/>
    <w:rsid w:val="00235C19"/>
    <w:rsid w:val="002376E9"/>
    <w:rsid w:val="002425DD"/>
    <w:rsid w:val="00275468"/>
    <w:rsid w:val="00276DCA"/>
    <w:rsid w:val="002947F9"/>
    <w:rsid w:val="002C6AA0"/>
    <w:rsid w:val="002E0D52"/>
    <w:rsid w:val="002F2787"/>
    <w:rsid w:val="002F46D3"/>
    <w:rsid w:val="003069D4"/>
    <w:rsid w:val="00313FA4"/>
    <w:rsid w:val="00316357"/>
    <w:rsid w:val="00323F5F"/>
    <w:rsid w:val="003319B9"/>
    <w:rsid w:val="00333073"/>
    <w:rsid w:val="00335788"/>
    <w:rsid w:val="00337A05"/>
    <w:rsid w:val="003641DA"/>
    <w:rsid w:val="00366A21"/>
    <w:rsid w:val="003755C7"/>
    <w:rsid w:val="00383326"/>
    <w:rsid w:val="00383E39"/>
    <w:rsid w:val="00387E2E"/>
    <w:rsid w:val="00392F43"/>
    <w:rsid w:val="003B4A3D"/>
    <w:rsid w:val="00414C5A"/>
    <w:rsid w:val="0043159F"/>
    <w:rsid w:val="004364B4"/>
    <w:rsid w:val="004475C0"/>
    <w:rsid w:val="004862A4"/>
    <w:rsid w:val="00490FED"/>
    <w:rsid w:val="0049240F"/>
    <w:rsid w:val="004A2626"/>
    <w:rsid w:val="004A3013"/>
    <w:rsid w:val="004B0212"/>
    <w:rsid w:val="004E4F8A"/>
    <w:rsid w:val="004F341E"/>
    <w:rsid w:val="0050286A"/>
    <w:rsid w:val="00521423"/>
    <w:rsid w:val="00537C31"/>
    <w:rsid w:val="00540F43"/>
    <w:rsid w:val="0056580A"/>
    <w:rsid w:val="005677A0"/>
    <w:rsid w:val="00576EC4"/>
    <w:rsid w:val="0059367A"/>
    <w:rsid w:val="005B444C"/>
    <w:rsid w:val="00605A47"/>
    <w:rsid w:val="00607AD5"/>
    <w:rsid w:val="00613454"/>
    <w:rsid w:val="00613967"/>
    <w:rsid w:val="00616B6E"/>
    <w:rsid w:val="00632F64"/>
    <w:rsid w:val="00641E92"/>
    <w:rsid w:val="006436DF"/>
    <w:rsid w:val="00646162"/>
    <w:rsid w:val="00664D04"/>
    <w:rsid w:val="006821B9"/>
    <w:rsid w:val="0068369E"/>
    <w:rsid w:val="00686BDB"/>
    <w:rsid w:val="00687A6D"/>
    <w:rsid w:val="006A7502"/>
    <w:rsid w:val="006B6BBD"/>
    <w:rsid w:val="006C289B"/>
    <w:rsid w:val="006C4F46"/>
    <w:rsid w:val="006D61DA"/>
    <w:rsid w:val="00702BCE"/>
    <w:rsid w:val="00752741"/>
    <w:rsid w:val="007630EB"/>
    <w:rsid w:val="00764A73"/>
    <w:rsid w:val="00771887"/>
    <w:rsid w:val="00782648"/>
    <w:rsid w:val="007A00AF"/>
    <w:rsid w:val="007A2B13"/>
    <w:rsid w:val="007B3597"/>
    <w:rsid w:val="007B48F9"/>
    <w:rsid w:val="007C0008"/>
    <w:rsid w:val="007D2DC1"/>
    <w:rsid w:val="007D348F"/>
    <w:rsid w:val="007D6FE8"/>
    <w:rsid w:val="007F2615"/>
    <w:rsid w:val="007F6465"/>
    <w:rsid w:val="0080202A"/>
    <w:rsid w:val="00805E58"/>
    <w:rsid w:val="00820E70"/>
    <w:rsid w:val="008306ED"/>
    <w:rsid w:val="00833B84"/>
    <w:rsid w:val="00844DA9"/>
    <w:rsid w:val="00850BDF"/>
    <w:rsid w:val="008615AF"/>
    <w:rsid w:val="00861ADB"/>
    <w:rsid w:val="008714FA"/>
    <w:rsid w:val="008767D2"/>
    <w:rsid w:val="008857F5"/>
    <w:rsid w:val="008B1811"/>
    <w:rsid w:val="008B633E"/>
    <w:rsid w:val="008B6AA6"/>
    <w:rsid w:val="008D2D60"/>
    <w:rsid w:val="008E6FCE"/>
    <w:rsid w:val="008F56F4"/>
    <w:rsid w:val="00900141"/>
    <w:rsid w:val="00907286"/>
    <w:rsid w:val="00940A3F"/>
    <w:rsid w:val="009458DE"/>
    <w:rsid w:val="00975FC8"/>
    <w:rsid w:val="00987F52"/>
    <w:rsid w:val="009918D2"/>
    <w:rsid w:val="009A342F"/>
    <w:rsid w:val="009B125B"/>
    <w:rsid w:val="009B2C88"/>
    <w:rsid w:val="009C1EE7"/>
    <w:rsid w:val="009D0876"/>
    <w:rsid w:val="009D462D"/>
    <w:rsid w:val="009D6F74"/>
    <w:rsid w:val="009E2EB4"/>
    <w:rsid w:val="00A07BB1"/>
    <w:rsid w:val="00A23FAA"/>
    <w:rsid w:val="00A4332B"/>
    <w:rsid w:val="00A64B7D"/>
    <w:rsid w:val="00A66D04"/>
    <w:rsid w:val="00A730DD"/>
    <w:rsid w:val="00A87382"/>
    <w:rsid w:val="00A97BAB"/>
    <w:rsid w:val="00AA7F0F"/>
    <w:rsid w:val="00AC0C52"/>
    <w:rsid w:val="00AE0E51"/>
    <w:rsid w:val="00AE3AE7"/>
    <w:rsid w:val="00AF0D2C"/>
    <w:rsid w:val="00AF15ED"/>
    <w:rsid w:val="00AF6247"/>
    <w:rsid w:val="00B128B6"/>
    <w:rsid w:val="00B12C84"/>
    <w:rsid w:val="00B1326C"/>
    <w:rsid w:val="00B16498"/>
    <w:rsid w:val="00B37207"/>
    <w:rsid w:val="00B54738"/>
    <w:rsid w:val="00B54C9D"/>
    <w:rsid w:val="00BA4CC0"/>
    <w:rsid w:val="00BB11CB"/>
    <w:rsid w:val="00BB491F"/>
    <w:rsid w:val="00BB6328"/>
    <w:rsid w:val="00BF6C93"/>
    <w:rsid w:val="00C42277"/>
    <w:rsid w:val="00C423A6"/>
    <w:rsid w:val="00C4452E"/>
    <w:rsid w:val="00C67C2C"/>
    <w:rsid w:val="00C71DB6"/>
    <w:rsid w:val="00C7303D"/>
    <w:rsid w:val="00C81346"/>
    <w:rsid w:val="00C86CC1"/>
    <w:rsid w:val="00CC640A"/>
    <w:rsid w:val="00CD7B48"/>
    <w:rsid w:val="00CE3185"/>
    <w:rsid w:val="00CE7B1A"/>
    <w:rsid w:val="00D03B10"/>
    <w:rsid w:val="00D2379D"/>
    <w:rsid w:val="00D3413F"/>
    <w:rsid w:val="00D43388"/>
    <w:rsid w:val="00D530E8"/>
    <w:rsid w:val="00D53FBA"/>
    <w:rsid w:val="00D53FE9"/>
    <w:rsid w:val="00D562A4"/>
    <w:rsid w:val="00D67F6C"/>
    <w:rsid w:val="00D94211"/>
    <w:rsid w:val="00DA3545"/>
    <w:rsid w:val="00E128E9"/>
    <w:rsid w:val="00E17D2E"/>
    <w:rsid w:val="00E20014"/>
    <w:rsid w:val="00E232F5"/>
    <w:rsid w:val="00E23D2E"/>
    <w:rsid w:val="00E265F9"/>
    <w:rsid w:val="00EB3E87"/>
    <w:rsid w:val="00ED0ED2"/>
    <w:rsid w:val="00EE2393"/>
    <w:rsid w:val="00EE7140"/>
    <w:rsid w:val="00F01C7B"/>
    <w:rsid w:val="00F05F27"/>
    <w:rsid w:val="00F14222"/>
    <w:rsid w:val="00F34FB1"/>
    <w:rsid w:val="00F378AD"/>
    <w:rsid w:val="00F53332"/>
    <w:rsid w:val="00F61FB4"/>
    <w:rsid w:val="00F65C77"/>
    <w:rsid w:val="00F90B0D"/>
    <w:rsid w:val="00FA5704"/>
    <w:rsid w:val="00FA64BA"/>
    <w:rsid w:val="00FB1A36"/>
    <w:rsid w:val="00FD17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631DF"/>
  <w15:docId w15:val="{085AF05E-DAFA-4A2C-9600-DF23294C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A47"/>
    <w:rPr>
      <w:rFonts w:ascii="Cambria" w:eastAsia="Cambria" w:hAnsi="Cambria" w:cs="Cambria"/>
      <w:lang w:val="hr-HR"/>
    </w:rPr>
  </w:style>
  <w:style w:type="paragraph" w:styleId="Naslov1">
    <w:name w:val="heading 1"/>
    <w:basedOn w:val="Normal"/>
    <w:link w:val="Naslov1Char"/>
    <w:uiPriority w:val="9"/>
    <w:qFormat/>
    <w:pPr>
      <w:ind w:left="158"/>
      <w:outlineLvl w:val="0"/>
    </w:pPr>
    <w:rPr>
      <w:b/>
      <w:bCs/>
      <w:sz w:val="24"/>
      <w:szCs w:val="24"/>
    </w:rPr>
  </w:style>
  <w:style w:type="paragraph" w:styleId="Naslov2">
    <w:name w:val="heading 2"/>
    <w:basedOn w:val="Normal"/>
    <w:next w:val="Normal"/>
    <w:link w:val="Naslov2Char"/>
    <w:uiPriority w:val="9"/>
    <w:semiHidden/>
    <w:unhideWhenUsed/>
    <w:qFormat/>
    <w:rsid w:val="00F61F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7D6F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A87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05A47"/>
    <w:rPr>
      <w:rFonts w:ascii="Cambria" w:eastAsia="Cambria" w:hAnsi="Cambria" w:cs="Cambria"/>
      <w:b/>
      <w:bCs/>
      <w:sz w:val="24"/>
      <w:szCs w:val="24"/>
      <w:lang w:val="hr-HR"/>
    </w:rPr>
  </w:style>
  <w:style w:type="character" w:customStyle="1" w:styleId="Naslov2Char">
    <w:name w:val="Naslov 2 Char"/>
    <w:basedOn w:val="Zadanifontodlomka"/>
    <w:link w:val="Naslov2"/>
    <w:rsid w:val="00F61FB4"/>
    <w:rPr>
      <w:rFonts w:asciiTheme="majorHAnsi" w:eastAsiaTheme="majorEastAsia" w:hAnsiTheme="majorHAnsi" w:cstheme="majorBidi"/>
      <w:color w:val="365F91" w:themeColor="accent1" w:themeShade="BF"/>
      <w:sz w:val="26"/>
      <w:szCs w:val="26"/>
      <w:lang w:val="hr-HR"/>
    </w:rPr>
  </w:style>
  <w:style w:type="character" w:customStyle="1" w:styleId="Naslov3Char">
    <w:name w:val="Naslov 3 Char"/>
    <w:basedOn w:val="Zadanifontodlomka"/>
    <w:link w:val="Naslov3"/>
    <w:uiPriority w:val="9"/>
    <w:semiHidden/>
    <w:rsid w:val="007D6FE8"/>
    <w:rPr>
      <w:rFonts w:asciiTheme="majorHAnsi" w:eastAsiaTheme="majorEastAsia" w:hAnsiTheme="majorHAnsi" w:cstheme="majorBidi"/>
      <w:color w:val="243F60" w:themeColor="accent1" w:themeShade="7F"/>
      <w:sz w:val="24"/>
      <w:szCs w:val="24"/>
      <w:lang w:val="hr-HR"/>
    </w:rPr>
  </w:style>
  <w:style w:type="character" w:customStyle="1" w:styleId="Naslov4Char">
    <w:name w:val="Naslov 4 Char"/>
    <w:basedOn w:val="Zadanifontodlomka"/>
    <w:link w:val="Naslov4"/>
    <w:uiPriority w:val="9"/>
    <w:semiHidden/>
    <w:rsid w:val="00A87382"/>
    <w:rPr>
      <w:rFonts w:asciiTheme="majorHAnsi" w:eastAsiaTheme="majorEastAsia" w:hAnsiTheme="majorHAnsi" w:cstheme="majorBidi"/>
      <w:i/>
      <w:iCs/>
      <w:color w:val="365F91" w:themeColor="accent1" w:themeShade="BF"/>
      <w:lang w:val="hr-H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Pr>
      <w:sz w:val="24"/>
      <w:szCs w:val="24"/>
    </w:rPr>
  </w:style>
  <w:style w:type="character" w:customStyle="1" w:styleId="TijelotekstaChar">
    <w:name w:val="Tijelo teksta Char"/>
    <w:basedOn w:val="Zadanifontodlomka"/>
    <w:link w:val="Tijeloteksta"/>
    <w:uiPriority w:val="1"/>
    <w:rsid w:val="00605A47"/>
    <w:rPr>
      <w:rFonts w:ascii="Cambria" w:eastAsia="Cambria" w:hAnsi="Cambria" w:cs="Cambria"/>
      <w:sz w:val="24"/>
      <w:szCs w:val="24"/>
      <w:lang w:val="hr-HR"/>
    </w:rPr>
  </w:style>
  <w:style w:type="paragraph" w:styleId="Odlomakpopisa">
    <w:name w:val="List Paragraph"/>
    <w:basedOn w:val="Normal"/>
    <w:qFormat/>
    <w:pPr>
      <w:ind w:left="878" w:hanging="361"/>
    </w:pPr>
  </w:style>
  <w:style w:type="paragraph" w:customStyle="1" w:styleId="TableParagraph">
    <w:name w:val="Table Paragraph"/>
    <w:basedOn w:val="Normal"/>
    <w:uiPriority w:val="1"/>
    <w:qFormat/>
  </w:style>
  <w:style w:type="character" w:styleId="Neupadljivoisticanje">
    <w:name w:val="Subtle Emphasis"/>
    <w:basedOn w:val="Zadanifontodlomka"/>
    <w:uiPriority w:val="19"/>
    <w:qFormat/>
    <w:rsid w:val="003319B9"/>
    <w:rPr>
      <w:i/>
      <w:iCs/>
      <w:color w:val="404040" w:themeColor="text1" w:themeTint="BF"/>
    </w:rPr>
  </w:style>
  <w:style w:type="paragraph" w:styleId="Zaglavlje">
    <w:name w:val="header"/>
    <w:basedOn w:val="Normal"/>
    <w:link w:val="ZaglavljeChar"/>
    <w:uiPriority w:val="99"/>
    <w:unhideWhenUsed/>
    <w:rsid w:val="00605A47"/>
    <w:pPr>
      <w:tabs>
        <w:tab w:val="center" w:pos="4536"/>
        <w:tab w:val="right" w:pos="9072"/>
      </w:tabs>
    </w:pPr>
  </w:style>
  <w:style w:type="character" w:customStyle="1" w:styleId="ZaglavljeChar">
    <w:name w:val="Zaglavlje Char"/>
    <w:basedOn w:val="Zadanifontodlomka"/>
    <w:link w:val="Zaglavlje"/>
    <w:uiPriority w:val="99"/>
    <w:rsid w:val="00605A47"/>
    <w:rPr>
      <w:rFonts w:ascii="Cambria" w:eastAsia="Cambria" w:hAnsi="Cambria" w:cs="Cambria"/>
      <w:lang w:val="hr-HR"/>
    </w:rPr>
  </w:style>
  <w:style w:type="paragraph" w:styleId="Podnoje">
    <w:name w:val="footer"/>
    <w:basedOn w:val="Normal"/>
    <w:link w:val="PodnojeChar"/>
    <w:unhideWhenUsed/>
    <w:rsid w:val="00605A47"/>
    <w:pPr>
      <w:tabs>
        <w:tab w:val="center" w:pos="4536"/>
        <w:tab w:val="right" w:pos="9072"/>
      </w:tabs>
    </w:pPr>
  </w:style>
  <w:style w:type="character" w:customStyle="1" w:styleId="PodnojeChar">
    <w:name w:val="Podnožje Char"/>
    <w:basedOn w:val="Zadanifontodlomka"/>
    <w:link w:val="Podnoje"/>
    <w:rsid w:val="00605A47"/>
    <w:rPr>
      <w:rFonts w:ascii="Cambria" w:eastAsia="Cambria" w:hAnsi="Cambria" w:cs="Cambria"/>
      <w:lang w:val="hr-HR"/>
    </w:rPr>
  </w:style>
  <w:style w:type="paragraph" w:styleId="Uvuenotijeloteksta">
    <w:name w:val="Body Text Indent"/>
    <w:basedOn w:val="Normal"/>
    <w:link w:val="UvuenotijelotekstaChar"/>
    <w:uiPriority w:val="99"/>
    <w:unhideWhenUsed/>
    <w:rsid w:val="00337A05"/>
    <w:pPr>
      <w:spacing w:after="120"/>
      <w:ind w:left="283"/>
    </w:pPr>
  </w:style>
  <w:style w:type="character" w:customStyle="1" w:styleId="UvuenotijelotekstaChar">
    <w:name w:val="Uvučeno tijelo teksta Char"/>
    <w:basedOn w:val="Zadanifontodlomka"/>
    <w:link w:val="Uvuenotijeloteksta"/>
    <w:uiPriority w:val="99"/>
    <w:rsid w:val="00337A05"/>
    <w:rPr>
      <w:rFonts w:ascii="Cambria" w:eastAsia="Cambria" w:hAnsi="Cambria" w:cs="Cambria"/>
      <w:lang w:val="hr-HR"/>
    </w:rPr>
  </w:style>
  <w:style w:type="paragraph" w:styleId="Tekstbalonia">
    <w:name w:val="Balloon Text"/>
    <w:basedOn w:val="Normal"/>
    <w:link w:val="TekstbaloniaChar"/>
    <w:uiPriority w:val="99"/>
    <w:semiHidden/>
    <w:unhideWhenUsed/>
    <w:rsid w:val="007F261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F2615"/>
    <w:rPr>
      <w:rFonts w:ascii="Segoe UI" w:eastAsia="Cambria" w:hAnsi="Segoe UI" w:cs="Segoe UI"/>
      <w:sz w:val="18"/>
      <w:szCs w:val="18"/>
      <w:lang w:val="hr-HR"/>
    </w:rPr>
  </w:style>
  <w:style w:type="paragraph" w:styleId="Bezproreda">
    <w:name w:val="No Spacing"/>
    <w:uiPriority w:val="1"/>
    <w:qFormat/>
    <w:rsid w:val="00BB6328"/>
    <w:pPr>
      <w:widowControl/>
      <w:autoSpaceDE/>
      <w:autoSpaceDN/>
    </w:pPr>
    <w:rPr>
      <w:rFonts w:ascii="Calibri" w:eastAsia="Calibri" w:hAnsi="Calibri" w:cs="Calibri"/>
      <w:color w:val="000000"/>
      <w:lang w:val="hr-HR" w:eastAsia="hr-HR"/>
    </w:rPr>
  </w:style>
  <w:style w:type="character" w:styleId="Naglaeno">
    <w:name w:val="Strong"/>
    <w:basedOn w:val="Zadanifontodlomka"/>
    <w:uiPriority w:val="22"/>
    <w:qFormat/>
    <w:rsid w:val="00D43388"/>
    <w:rPr>
      <w:b/>
      <w:bCs/>
    </w:rPr>
  </w:style>
  <w:style w:type="paragraph" w:styleId="StandardWeb">
    <w:name w:val="Normal (Web)"/>
    <w:basedOn w:val="Normal"/>
    <w:uiPriority w:val="99"/>
    <w:semiHidden/>
    <w:unhideWhenUsed/>
    <w:rsid w:val="00A87382"/>
    <w:rPr>
      <w:rFonts w:ascii="Times New Roman" w:hAnsi="Times New Roman" w:cs="Times New Roman"/>
      <w:sz w:val="24"/>
      <w:szCs w:val="24"/>
    </w:rPr>
  </w:style>
  <w:style w:type="table" w:customStyle="1" w:styleId="TableNormal1">
    <w:name w:val="Table Normal1"/>
    <w:uiPriority w:val="2"/>
    <w:semiHidden/>
    <w:unhideWhenUsed/>
    <w:qFormat/>
    <w:rsid w:val="00B128B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7223">
      <w:bodyDiv w:val="1"/>
      <w:marLeft w:val="0"/>
      <w:marRight w:val="0"/>
      <w:marTop w:val="0"/>
      <w:marBottom w:val="0"/>
      <w:divBdr>
        <w:top w:val="none" w:sz="0" w:space="0" w:color="auto"/>
        <w:left w:val="none" w:sz="0" w:space="0" w:color="auto"/>
        <w:bottom w:val="none" w:sz="0" w:space="0" w:color="auto"/>
        <w:right w:val="none" w:sz="0" w:space="0" w:color="auto"/>
      </w:divBdr>
    </w:div>
    <w:div w:id="89351819">
      <w:bodyDiv w:val="1"/>
      <w:marLeft w:val="0"/>
      <w:marRight w:val="0"/>
      <w:marTop w:val="0"/>
      <w:marBottom w:val="0"/>
      <w:divBdr>
        <w:top w:val="none" w:sz="0" w:space="0" w:color="auto"/>
        <w:left w:val="none" w:sz="0" w:space="0" w:color="auto"/>
        <w:bottom w:val="none" w:sz="0" w:space="0" w:color="auto"/>
        <w:right w:val="none" w:sz="0" w:space="0" w:color="auto"/>
      </w:divBdr>
    </w:div>
    <w:div w:id="99418508">
      <w:bodyDiv w:val="1"/>
      <w:marLeft w:val="0"/>
      <w:marRight w:val="0"/>
      <w:marTop w:val="0"/>
      <w:marBottom w:val="0"/>
      <w:divBdr>
        <w:top w:val="none" w:sz="0" w:space="0" w:color="auto"/>
        <w:left w:val="none" w:sz="0" w:space="0" w:color="auto"/>
        <w:bottom w:val="none" w:sz="0" w:space="0" w:color="auto"/>
        <w:right w:val="none" w:sz="0" w:space="0" w:color="auto"/>
      </w:divBdr>
    </w:div>
    <w:div w:id="267011925">
      <w:bodyDiv w:val="1"/>
      <w:marLeft w:val="0"/>
      <w:marRight w:val="0"/>
      <w:marTop w:val="0"/>
      <w:marBottom w:val="0"/>
      <w:divBdr>
        <w:top w:val="none" w:sz="0" w:space="0" w:color="auto"/>
        <w:left w:val="none" w:sz="0" w:space="0" w:color="auto"/>
        <w:bottom w:val="none" w:sz="0" w:space="0" w:color="auto"/>
        <w:right w:val="none" w:sz="0" w:space="0" w:color="auto"/>
      </w:divBdr>
    </w:div>
    <w:div w:id="318583041">
      <w:bodyDiv w:val="1"/>
      <w:marLeft w:val="0"/>
      <w:marRight w:val="0"/>
      <w:marTop w:val="0"/>
      <w:marBottom w:val="0"/>
      <w:divBdr>
        <w:top w:val="none" w:sz="0" w:space="0" w:color="auto"/>
        <w:left w:val="none" w:sz="0" w:space="0" w:color="auto"/>
        <w:bottom w:val="none" w:sz="0" w:space="0" w:color="auto"/>
        <w:right w:val="none" w:sz="0" w:space="0" w:color="auto"/>
      </w:divBdr>
    </w:div>
    <w:div w:id="574510732">
      <w:bodyDiv w:val="1"/>
      <w:marLeft w:val="0"/>
      <w:marRight w:val="0"/>
      <w:marTop w:val="0"/>
      <w:marBottom w:val="0"/>
      <w:divBdr>
        <w:top w:val="none" w:sz="0" w:space="0" w:color="auto"/>
        <w:left w:val="none" w:sz="0" w:space="0" w:color="auto"/>
        <w:bottom w:val="none" w:sz="0" w:space="0" w:color="auto"/>
        <w:right w:val="none" w:sz="0" w:space="0" w:color="auto"/>
      </w:divBdr>
    </w:div>
    <w:div w:id="686254038">
      <w:bodyDiv w:val="1"/>
      <w:marLeft w:val="0"/>
      <w:marRight w:val="0"/>
      <w:marTop w:val="0"/>
      <w:marBottom w:val="0"/>
      <w:divBdr>
        <w:top w:val="none" w:sz="0" w:space="0" w:color="auto"/>
        <w:left w:val="none" w:sz="0" w:space="0" w:color="auto"/>
        <w:bottom w:val="none" w:sz="0" w:space="0" w:color="auto"/>
        <w:right w:val="none" w:sz="0" w:space="0" w:color="auto"/>
      </w:divBdr>
    </w:div>
    <w:div w:id="701439483">
      <w:bodyDiv w:val="1"/>
      <w:marLeft w:val="0"/>
      <w:marRight w:val="0"/>
      <w:marTop w:val="0"/>
      <w:marBottom w:val="0"/>
      <w:divBdr>
        <w:top w:val="none" w:sz="0" w:space="0" w:color="auto"/>
        <w:left w:val="none" w:sz="0" w:space="0" w:color="auto"/>
        <w:bottom w:val="none" w:sz="0" w:space="0" w:color="auto"/>
        <w:right w:val="none" w:sz="0" w:space="0" w:color="auto"/>
      </w:divBdr>
    </w:div>
    <w:div w:id="795175196">
      <w:bodyDiv w:val="1"/>
      <w:marLeft w:val="0"/>
      <w:marRight w:val="0"/>
      <w:marTop w:val="0"/>
      <w:marBottom w:val="0"/>
      <w:divBdr>
        <w:top w:val="none" w:sz="0" w:space="0" w:color="auto"/>
        <w:left w:val="none" w:sz="0" w:space="0" w:color="auto"/>
        <w:bottom w:val="none" w:sz="0" w:space="0" w:color="auto"/>
        <w:right w:val="none" w:sz="0" w:space="0" w:color="auto"/>
      </w:divBdr>
    </w:div>
    <w:div w:id="846094063">
      <w:bodyDiv w:val="1"/>
      <w:marLeft w:val="0"/>
      <w:marRight w:val="0"/>
      <w:marTop w:val="0"/>
      <w:marBottom w:val="0"/>
      <w:divBdr>
        <w:top w:val="none" w:sz="0" w:space="0" w:color="auto"/>
        <w:left w:val="none" w:sz="0" w:space="0" w:color="auto"/>
        <w:bottom w:val="none" w:sz="0" w:space="0" w:color="auto"/>
        <w:right w:val="none" w:sz="0" w:space="0" w:color="auto"/>
      </w:divBdr>
    </w:div>
    <w:div w:id="858590348">
      <w:bodyDiv w:val="1"/>
      <w:marLeft w:val="0"/>
      <w:marRight w:val="0"/>
      <w:marTop w:val="0"/>
      <w:marBottom w:val="0"/>
      <w:divBdr>
        <w:top w:val="none" w:sz="0" w:space="0" w:color="auto"/>
        <w:left w:val="none" w:sz="0" w:space="0" w:color="auto"/>
        <w:bottom w:val="none" w:sz="0" w:space="0" w:color="auto"/>
        <w:right w:val="none" w:sz="0" w:space="0" w:color="auto"/>
      </w:divBdr>
      <w:divsChild>
        <w:div w:id="2127192139">
          <w:marLeft w:val="0"/>
          <w:marRight w:val="0"/>
          <w:marTop w:val="0"/>
          <w:marBottom w:val="0"/>
          <w:divBdr>
            <w:top w:val="none" w:sz="0" w:space="0" w:color="auto"/>
            <w:left w:val="none" w:sz="0" w:space="0" w:color="auto"/>
            <w:bottom w:val="none" w:sz="0" w:space="0" w:color="auto"/>
            <w:right w:val="none" w:sz="0" w:space="0" w:color="auto"/>
          </w:divBdr>
          <w:divsChild>
            <w:div w:id="1788894081">
              <w:marLeft w:val="0"/>
              <w:marRight w:val="0"/>
              <w:marTop w:val="0"/>
              <w:marBottom w:val="0"/>
              <w:divBdr>
                <w:top w:val="none" w:sz="0" w:space="0" w:color="auto"/>
                <w:left w:val="none" w:sz="0" w:space="0" w:color="auto"/>
                <w:bottom w:val="none" w:sz="0" w:space="0" w:color="auto"/>
                <w:right w:val="none" w:sz="0" w:space="0" w:color="auto"/>
              </w:divBdr>
              <w:divsChild>
                <w:div w:id="376245158">
                  <w:marLeft w:val="0"/>
                  <w:marRight w:val="0"/>
                  <w:marTop w:val="0"/>
                  <w:marBottom w:val="0"/>
                  <w:divBdr>
                    <w:top w:val="none" w:sz="0" w:space="0" w:color="auto"/>
                    <w:left w:val="none" w:sz="0" w:space="0" w:color="auto"/>
                    <w:bottom w:val="none" w:sz="0" w:space="0" w:color="auto"/>
                    <w:right w:val="none" w:sz="0" w:space="0" w:color="auto"/>
                  </w:divBdr>
                  <w:divsChild>
                    <w:div w:id="1606688210">
                      <w:marLeft w:val="0"/>
                      <w:marRight w:val="0"/>
                      <w:marTop w:val="0"/>
                      <w:marBottom w:val="0"/>
                      <w:divBdr>
                        <w:top w:val="none" w:sz="0" w:space="0" w:color="auto"/>
                        <w:left w:val="none" w:sz="0" w:space="0" w:color="auto"/>
                        <w:bottom w:val="none" w:sz="0" w:space="0" w:color="auto"/>
                        <w:right w:val="none" w:sz="0" w:space="0" w:color="auto"/>
                      </w:divBdr>
                    </w:div>
                  </w:divsChild>
                </w:div>
                <w:div w:id="1739550760">
                  <w:marLeft w:val="0"/>
                  <w:marRight w:val="0"/>
                  <w:marTop w:val="0"/>
                  <w:marBottom w:val="0"/>
                  <w:divBdr>
                    <w:top w:val="none" w:sz="0" w:space="0" w:color="auto"/>
                    <w:left w:val="none" w:sz="0" w:space="0" w:color="auto"/>
                    <w:bottom w:val="none" w:sz="0" w:space="0" w:color="auto"/>
                    <w:right w:val="none" w:sz="0" w:space="0" w:color="auto"/>
                  </w:divBdr>
                  <w:divsChild>
                    <w:div w:id="675767239">
                      <w:marLeft w:val="0"/>
                      <w:marRight w:val="0"/>
                      <w:marTop w:val="0"/>
                      <w:marBottom w:val="0"/>
                      <w:divBdr>
                        <w:top w:val="none" w:sz="0" w:space="0" w:color="auto"/>
                        <w:left w:val="none" w:sz="0" w:space="0" w:color="auto"/>
                        <w:bottom w:val="none" w:sz="0" w:space="0" w:color="auto"/>
                        <w:right w:val="none" w:sz="0" w:space="0" w:color="auto"/>
                      </w:divBdr>
                      <w:divsChild>
                        <w:div w:id="150367424">
                          <w:marLeft w:val="0"/>
                          <w:marRight w:val="0"/>
                          <w:marTop w:val="0"/>
                          <w:marBottom w:val="0"/>
                          <w:divBdr>
                            <w:top w:val="none" w:sz="0" w:space="0" w:color="auto"/>
                            <w:left w:val="none" w:sz="0" w:space="0" w:color="auto"/>
                            <w:bottom w:val="none" w:sz="0" w:space="0" w:color="auto"/>
                            <w:right w:val="none" w:sz="0" w:space="0" w:color="auto"/>
                          </w:divBdr>
                          <w:divsChild>
                            <w:div w:id="5250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382460">
      <w:bodyDiv w:val="1"/>
      <w:marLeft w:val="0"/>
      <w:marRight w:val="0"/>
      <w:marTop w:val="0"/>
      <w:marBottom w:val="0"/>
      <w:divBdr>
        <w:top w:val="none" w:sz="0" w:space="0" w:color="auto"/>
        <w:left w:val="none" w:sz="0" w:space="0" w:color="auto"/>
        <w:bottom w:val="none" w:sz="0" w:space="0" w:color="auto"/>
        <w:right w:val="none" w:sz="0" w:space="0" w:color="auto"/>
      </w:divBdr>
    </w:div>
    <w:div w:id="982152286">
      <w:bodyDiv w:val="1"/>
      <w:marLeft w:val="0"/>
      <w:marRight w:val="0"/>
      <w:marTop w:val="0"/>
      <w:marBottom w:val="0"/>
      <w:divBdr>
        <w:top w:val="none" w:sz="0" w:space="0" w:color="auto"/>
        <w:left w:val="none" w:sz="0" w:space="0" w:color="auto"/>
        <w:bottom w:val="none" w:sz="0" w:space="0" w:color="auto"/>
        <w:right w:val="none" w:sz="0" w:space="0" w:color="auto"/>
      </w:divBdr>
    </w:div>
    <w:div w:id="1003505749">
      <w:bodyDiv w:val="1"/>
      <w:marLeft w:val="0"/>
      <w:marRight w:val="0"/>
      <w:marTop w:val="0"/>
      <w:marBottom w:val="0"/>
      <w:divBdr>
        <w:top w:val="none" w:sz="0" w:space="0" w:color="auto"/>
        <w:left w:val="none" w:sz="0" w:space="0" w:color="auto"/>
        <w:bottom w:val="none" w:sz="0" w:space="0" w:color="auto"/>
        <w:right w:val="none" w:sz="0" w:space="0" w:color="auto"/>
      </w:divBdr>
    </w:div>
    <w:div w:id="1015153098">
      <w:bodyDiv w:val="1"/>
      <w:marLeft w:val="0"/>
      <w:marRight w:val="0"/>
      <w:marTop w:val="0"/>
      <w:marBottom w:val="0"/>
      <w:divBdr>
        <w:top w:val="none" w:sz="0" w:space="0" w:color="auto"/>
        <w:left w:val="none" w:sz="0" w:space="0" w:color="auto"/>
        <w:bottom w:val="none" w:sz="0" w:space="0" w:color="auto"/>
        <w:right w:val="none" w:sz="0" w:space="0" w:color="auto"/>
      </w:divBdr>
    </w:div>
    <w:div w:id="1064796036">
      <w:bodyDiv w:val="1"/>
      <w:marLeft w:val="0"/>
      <w:marRight w:val="0"/>
      <w:marTop w:val="0"/>
      <w:marBottom w:val="0"/>
      <w:divBdr>
        <w:top w:val="none" w:sz="0" w:space="0" w:color="auto"/>
        <w:left w:val="none" w:sz="0" w:space="0" w:color="auto"/>
        <w:bottom w:val="none" w:sz="0" w:space="0" w:color="auto"/>
        <w:right w:val="none" w:sz="0" w:space="0" w:color="auto"/>
      </w:divBdr>
    </w:div>
    <w:div w:id="1085373211">
      <w:bodyDiv w:val="1"/>
      <w:marLeft w:val="0"/>
      <w:marRight w:val="0"/>
      <w:marTop w:val="0"/>
      <w:marBottom w:val="0"/>
      <w:divBdr>
        <w:top w:val="none" w:sz="0" w:space="0" w:color="auto"/>
        <w:left w:val="none" w:sz="0" w:space="0" w:color="auto"/>
        <w:bottom w:val="none" w:sz="0" w:space="0" w:color="auto"/>
        <w:right w:val="none" w:sz="0" w:space="0" w:color="auto"/>
      </w:divBdr>
    </w:div>
    <w:div w:id="1188330075">
      <w:bodyDiv w:val="1"/>
      <w:marLeft w:val="0"/>
      <w:marRight w:val="0"/>
      <w:marTop w:val="0"/>
      <w:marBottom w:val="0"/>
      <w:divBdr>
        <w:top w:val="none" w:sz="0" w:space="0" w:color="auto"/>
        <w:left w:val="none" w:sz="0" w:space="0" w:color="auto"/>
        <w:bottom w:val="none" w:sz="0" w:space="0" w:color="auto"/>
        <w:right w:val="none" w:sz="0" w:space="0" w:color="auto"/>
      </w:divBdr>
    </w:div>
    <w:div w:id="1295332550">
      <w:bodyDiv w:val="1"/>
      <w:marLeft w:val="0"/>
      <w:marRight w:val="0"/>
      <w:marTop w:val="0"/>
      <w:marBottom w:val="0"/>
      <w:divBdr>
        <w:top w:val="none" w:sz="0" w:space="0" w:color="auto"/>
        <w:left w:val="none" w:sz="0" w:space="0" w:color="auto"/>
        <w:bottom w:val="none" w:sz="0" w:space="0" w:color="auto"/>
        <w:right w:val="none" w:sz="0" w:space="0" w:color="auto"/>
      </w:divBdr>
    </w:div>
    <w:div w:id="1343245287">
      <w:bodyDiv w:val="1"/>
      <w:marLeft w:val="0"/>
      <w:marRight w:val="0"/>
      <w:marTop w:val="0"/>
      <w:marBottom w:val="0"/>
      <w:divBdr>
        <w:top w:val="none" w:sz="0" w:space="0" w:color="auto"/>
        <w:left w:val="none" w:sz="0" w:space="0" w:color="auto"/>
        <w:bottom w:val="none" w:sz="0" w:space="0" w:color="auto"/>
        <w:right w:val="none" w:sz="0" w:space="0" w:color="auto"/>
      </w:divBdr>
    </w:div>
    <w:div w:id="1343897397">
      <w:bodyDiv w:val="1"/>
      <w:marLeft w:val="0"/>
      <w:marRight w:val="0"/>
      <w:marTop w:val="0"/>
      <w:marBottom w:val="0"/>
      <w:divBdr>
        <w:top w:val="none" w:sz="0" w:space="0" w:color="auto"/>
        <w:left w:val="none" w:sz="0" w:space="0" w:color="auto"/>
        <w:bottom w:val="none" w:sz="0" w:space="0" w:color="auto"/>
        <w:right w:val="none" w:sz="0" w:space="0" w:color="auto"/>
      </w:divBdr>
    </w:div>
    <w:div w:id="1396666228">
      <w:bodyDiv w:val="1"/>
      <w:marLeft w:val="0"/>
      <w:marRight w:val="0"/>
      <w:marTop w:val="0"/>
      <w:marBottom w:val="0"/>
      <w:divBdr>
        <w:top w:val="none" w:sz="0" w:space="0" w:color="auto"/>
        <w:left w:val="none" w:sz="0" w:space="0" w:color="auto"/>
        <w:bottom w:val="none" w:sz="0" w:space="0" w:color="auto"/>
        <w:right w:val="none" w:sz="0" w:space="0" w:color="auto"/>
      </w:divBdr>
    </w:div>
    <w:div w:id="1403405013">
      <w:bodyDiv w:val="1"/>
      <w:marLeft w:val="0"/>
      <w:marRight w:val="0"/>
      <w:marTop w:val="0"/>
      <w:marBottom w:val="0"/>
      <w:divBdr>
        <w:top w:val="none" w:sz="0" w:space="0" w:color="auto"/>
        <w:left w:val="none" w:sz="0" w:space="0" w:color="auto"/>
        <w:bottom w:val="none" w:sz="0" w:space="0" w:color="auto"/>
        <w:right w:val="none" w:sz="0" w:space="0" w:color="auto"/>
      </w:divBdr>
    </w:div>
    <w:div w:id="1499225818">
      <w:bodyDiv w:val="1"/>
      <w:marLeft w:val="0"/>
      <w:marRight w:val="0"/>
      <w:marTop w:val="0"/>
      <w:marBottom w:val="0"/>
      <w:divBdr>
        <w:top w:val="none" w:sz="0" w:space="0" w:color="auto"/>
        <w:left w:val="none" w:sz="0" w:space="0" w:color="auto"/>
        <w:bottom w:val="none" w:sz="0" w:space="0" w:color="auto"/>
        <w:right w:val="none" w:sz="0" w:space="0" w:color="auto"/>
      </w:divBdr>
    </w:div>
    <w:div w:id="1549032778">
      <w:bodyDiv w:val="1"/>
      <w:marLeft w:val="0"/>
      <w:marRight w:val="0"/>
      <w:marTop w:val="0"/>
      <w:marBottom w:val="0"/>
      <w:divBdr>
        <w:top w:val="none" w:sz="0" w:space="0" w:color="auto"/>
        <w:left w:val="none" w:sz="0" w:space="0" w:color="auto"/>
        <w:bottom w:val="none" w:sz="0" w:space="0" w:color="auto"/>
        <w:right w:val="none" w:sz="0" w:space="0" w:color="auto"/>
      </w:divBdr>
    </w:div>
    <w:div w:id="1570143677">
      <w:bodyDiv w:val="1"/>
      <w:marLeft w:val="0"/>
      <w:marRight w:val="0"/>
      <w:marTop w:val="0"/>
      <w:marBottom w:val="0"/>
      <w:divBdr>
        <w:top w:val="none" w:sz="0" w:space="0" w:color="auto"/>
        <w:left w:val="none" w:sz="0" w:space="0" w:color="auto"/>
        <w:bottom w:val="none" w:sz="0" w:space="0" w:color="auto"/>
        <w:right w:val="none" w:sz="0" w:space="0" w:color="auto"/>
      </w:divBdr>
    </w:div>
    <w:div w:id="2002613815">
      <w:bodyDiv w:val="1"/>
      <w:marLeft w:val="0"/>
      <w:marRight w:val="0"/>
      <w:marTop w:val="0"/>
      <w:marBottom w:val="0"/>
      <w:divBdr>
        <w:top w:val="none" w:sz="0" w:space="0" w:color="auto"/>
        <w:left w:val="none" w:sz="0" w:space="0" w:color="auto"/>
        <w:bottom w:val="none" w:sz="0" w:space="0" w:color="auto"/>
        <w:right w:val="none" w:sz="0" w:space="0" w:color="auto"/>
      </w:divBdr>
    </w:div>
    <w:div w:id="2042705554">
      <w:bodyDiv w:val="1"/>
      <w:marLeft w:val="0"/>
      <w:marRight w:val="0"/>
      <w:marTop w:val="0"/>
      <w:marBottom w:val="0"/>
      <w:divBdr>
        <w:top w:val="none" w:sz="0" w:space="0" w:color="auto"/>
        <w:left w:val="none" w:sz="0" w:space="0" w:color="auto"/>
        <w:bottom w:val="none" w:sz="0" w:space="0" w:color="auto"/>
        <w:right w:val="none" w:sz="0" w:space="0" w:color="auto"/>
      </w:divBdr>
    </w:div>
    <w:div w:id="2126465709">
      <w:bodyDiv w:val="1"/>
      <w:marLeft w:val="0"/>
      <w:marRight w:val="0"/>
      <w:marTop w:val="0"/>
      <w:marBottom w:val="0"/>
      <w:divBdr>
        <w:top w:val="none" w:sz="0" w:space="0" w:color="auto"/>
        <w:left w:val="none" w:sz="0" w:space="0" w:color="auto"/>
        <w:bottom w:val="none" w:sz="0" w:space="0" w:color="auto"/>
        <w:right w:val="none" w:sz="0" w:space="0" w:color="auto"/>
      </w:divBdr>
      <w:divsChild>
        <w:div w:id="1985111984">
          <w:marLeft w:val="0"/>
          <w:marRight w:val="0"/>
          <w:marTop w:val="0"/>
          <w:marBottom w:val="0"/>
          <w:divBdr>
            <w:top w:val="none" w:sz="0" w:space="0" w:color="auto"/>
            <w:left w:val="none" w:sz="0" w:space="0" w:color="auto"/>
            <w:bottom w:val="none" w:sz="0" w:space="0" w:color="auto"/>
            <w:right w:val="none" w:sz="0" w:space="0" w:color="auto"/>
          </w:divBdr>
          <w:divsChild>
            <w:div w:id="1535920783">
              <w:marLeft w:val="0"/>
              <w:marRight w:val="0"/>
              <w:marTop w:val="0"/>
              <w:marBottom w:val="0"/>
              <w:divBdr>
                <w:top w:val="none" w:sz="0" w:space="0" w:color="auto"/>
                <w:left w:val="none" w:sz="0" w:space="0" w:color="auto"/>
                <w:bottom w:val="none" w:sz="0" w:space="0" w:color="auto"/>
                <w:right w:val="none" w:sz="0" w:space="0" w:color="auto"/>
              </w:divBdr>
              <w:divsChild>
                <w:div w:id="308362559">
                  <w:marLeft w:val="0"/>
                  <w:marRight w:val="0"/>
                  <w:marTop w:val="0"/>
                  <w:marBottom w:val="0"/>
                  <w:divBdr>
                    <w:top w:val="none" w:sz="0" w:space="0" w:color="auto"/>
                    <w:left w:val="none" w:sz="0" w:space="0" w:color="auto"/>
                    <w:bottom w:val="none" w:sz="0" w:space="0" w:color="auto"/>
                    <w:right w:val="none" w:sz="0" w:space="0" w:color="auto"/>
                  </w:divBdr>
                  <w:divsChild>
                    <w:div w:id="468592917">
                      <w:marLeft w:val="0"/>
                      <w:marRight w:val="0"/>
                      <w:marTop w:val="0"/>
                      <w:marBottom w:val="0"/>
                      <w:divBdr>
                        <w:top w:val="none" w:sz="0" w:space="0" w:color="auto"/>
                        <w:left w:val="none" w:sz="0" w:space="0" w:color="auto"/>
                        <w:bottom w:val="none" w:sz="0" w:space="0" w:color="auto"/>
                        <w:right w:val="none" w:sz="0" w:space="0" w:color="auto"/>
                      </w:divBdr>
                      <w:divsChild>
                        <w:div w:id="411200373">
                          <w:marLeft w:val="0"/>
                          <w:marRight w:val="0"/>
                          <w:marTop w:val="0"/>
                          <w:marBottom w:val="0"/>
                          <w:divBdr>
                            <w:top w:val="none" w:sz="0" w:space="0" w:color="auto"/>
                            <w:left w:val="none" w:sz="0" w:space="0" w:color="auto"/>
                            <w:bottom w:val="none" w:sz="0" w:space="0" w:color="auto"/>
                            <w:right w:val="none" w:sz="0" w:space="0" w:color="auto"/>
                          </w:divBdr>
                          <w:divsChild>
                            <w:div w:id="11491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71">
                  <w:marLeft w:val="0"/>
                  <w:marRight w:val="0"/>
                  <w:marTop w:val="0"/>
                  <w:marBottom w:val="0"/>
                  <w:divBdr>
                    <w:top w:val="none" w:sz="0" w:space="0" w:color="auto"/>
                    <w:left w:val="none" w:sz="0" w:space="0" w:color="auto"/>
                    <w:bottom w:val="none" w:sz="0" w:space="0" w:color="auto"/>
                    <w:right w:val="none" w:sz="0" w:space="0" w:color="auto"/>
                  </w:divBdr>
                  <w:divsChild>
                    <w:div w:id="7000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A6D5-51C5-4E48-8AD3-9E1E3C7D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3354</TotalTime>
  <Pages>28</Pages>
  <Words>5462</Words>
  <Characters>31138</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cp:lastPrinted>2025-04-01T10:27:00Z</cp:lastPrinted>
  <dcterms:created xsi:type="dcterms:W3CDTF">2023-08-23T07:18:00Z</dcterms:created>
  <dcterms:modified xsi:type="dcterms:W3CDTF">2026-03-31T05:54:00Z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LTSC</vt:lpwstr>
  </property>
  <property fmtid="{D5CDD505-2E9C-101B-9397-08002B2CF9AE}" pid="4" name="LastSaved">
    <vt:filetime>2023-08-23T00:00:00Z</vt:filetime>
  </property>
</Properties>
</file>